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EEE" w:rsidRPr="00C658DE" w:rsidRDefault="00C14EEE" w:rsidP="00C14EEE">
      <w:pPr>
        <w:pStyle w:val="Title"/>
        <w:tabs>
          <w:tab w:val="left" w:pos="980"/>
          <w:tab w:val="center" w:pos="4680"/>
        </w:tabs>
        <w:ind w:right="53"/>
        <w:rPr>
          <w:rFonts w:ascii="Centaur" w:hAnsi="Centaur"/>
          <w:sz w:val="96"/>
          <w:szCs w:val="96"/>
        </w:rPr>
      </w:pPr>
      <w:r w:rsidRPr="00C658DE">
        <w:rPr>
          <w:rFonts w:ascii="Centaur" w:hAnsi="Centaur"/>
          <w:noProof/>
        </w:rPr>
        <w:drawing>
          <wp:anchor distT="0" distB="0" distL="114300" distR="114300" simplePos="0" relativeHeight="251658752" behindDoc="1" locked="0" layoutInCell="1" allowOverlap="0" wp14:anchorId="6BD9F71A" wp14:editId="23E9A213">
            <wp:simplePos x="0" y="0"/>
            <wp:positionH relativeFrom="column">
              <wp:posOffset>-47625</wp:posOffset>
            </wp:positionH>
            <wp:positionV relativeFrom="paragraph">
              <wp:posOffset>38100</wp:posOffset>
            </wp:positionV>
            <wp:extent cx="8181975" cy="4193540"/>
            <wp:effectExtent l="0" t="0" r="9525" b="0"/>
            <wp:wrapNone/>
            <wp:docPr id="8" name="Picture 8" descr="030914_dhk_downtown_st_louis_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30914_dhk_downtown_st_louis_6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1975" cy="41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58DE">
        <w:rPr>
          <w:rFonts w:ascii="Centaur" w:hAnsi="Centaur"/>
          <w:sz w:val="96"/>
          <w:szCs w:val="96"/>
        </w:rPr>
        <w:t xml:space="preserve">Washington University </w:t>
      </w:r>
    </w:p>
    <w:p w:rsidR="00C14EEE" w:rsidRPr="00C658DE" w:rsidRDefault="00C14EEE" w:rsidP="00C14EEE">
      <w:pPr>
        <w:pStyle w:val="Title"/>
        <w:tabs>
          <w:tab w:val="left" w:pos="980"/>
          <w:tab w:val="center" w:pos="4680"/>
        </w:tabs>
        <w:ind w:right="53"/>
        <w:rPr>
          <w:rFonts w:ascii="Centaur" w:hAnsi="Centaur"/>
          <w:sz w:val="144"/>
          <w:szCs w:val="144"/>
        </w:rPr>
      </w:pPr>
      <w:r w:rsidRPr="00C658DE">
        <w:rPr>
          <w:rFonts w:ascii="Centaur" w:hAnsi="Centaur"/>
          <w:sz w:val="96"/>
          <w:szCs w:val="96"/>
        </w:rPr>
        <w:t>in St. Louis</w:t>
      </w:r>
    </w:p>
    <w:p w:rsidR="00C14EEE" w:rsidRPr="00C658DE" w:rsidRDefault="00C14EEE" w:rsidP="00C14EEE">
      <w:pPr>
        <w:pStyle w:val="Title"/>
        <w:tabs>
          <w:tab w:val="left" w:pos="980"/>
          <w:tab w:val="center" w:pos="4680"/>
        </w:tabs>
        <w:ind w:right="53"/>
        <w:rPr>
          <w:rFonts w:ascii="Centaur" w:hAnsi="Centaur"/>
          <w:sz w:val="144"/>
          <w:szCs w:val="144"/>
        </w:rPr>
      </w:pPr>
      <w:r w:rsidRPr="00C658DE">
        <w:rPr>
          <w:rFonts w:ascii="Centaur" w:hAnsi="Centaur"/>
          <w:sz w:val="144"/>
          <w:szCs w:val="144"/>
        </w:rPr>
        <w:t xml:space="preserve">GRADUATE STUDY </w:t>
      </w:r>
      <w:r w:rsidRPr="00C658DE">
        <w:rPr>
          <w:rFonts w:ascii="Centaur" w:hAnsi="Centaur"/>
          <w:sz w:val="96"/>
          <w:szCs w:val="96"/>
        </w:rPr>
        <w:t>IN</w:t>
      </w:r>
    </w:p>
    <w:p w:rsidR="00C14EEE" w:rsidRPr="00C658DE" w:rsidRDefault="00C14EEE" w:rsidP="00B25FC5">
      <w:pPr>
        <w:pStyle w:val="Title"/>
        <w:tabs>
          <w:tab w:val="left" w:pos="980"/>
          <w:tab w:val="center" w:pos="4680"/>
        </w:tabs>
        <w:ind w:right="53"/>
        <w:rPr>
          <w:rFonts w:ascii="Centaur" w:hAnsi="Centaur"/>
          <w:color w:val="DAEEF3" w:themeColor="accent5" w:themeTint="33"/>
          <w:sz w:val="160"/>
          <w:szCs w:val="160"/>
        </w:rPr>
        <w:sectPr w:rsidR="00C14EEE" w:rsidRPr="00C658DE" w:rsidSect="00C14EEE">
          <w:pgSz w:w="15840" w:h="24480" w:code="17"/>
          <w:pgMar w:top="720" w:right="1440" w:bottom="720" w:left="1440" w:header="720" w:footer="720" w:gutter="144"/>
          <w:cols w:space="720"/>
          <w:docGrid w:linePitch="254"/>
        </w:sectPr>
      </w:pPr>
      <w:r w:rsidRPr="00C658DE">
        <w:rPr>
          <w:rFonts w:ascii="Centaur" w:hAnsi="Centaur"/>
          <w:color w:val="DAEEF3" w:themeColor="accent5" w:themeTint="33"/>
          <w:sz w:val="160"/>
          <w:szCs w:val="160"/>
        </w:rPr>
        <w:t>CLASSICS</w:t>
      </w:r>
    </w:p>
    <w:p w:rsidR="00C14EEE" w:rsidRDefault="00C14EEE" w:rsidP="00B25FC5">
      <w:pPr>
        <w:ind w:right="58"/>
        <w:rPr>
          <w:rFonts w:ascii="Verdana" w:hAnsi="Verdana"/>
          <w:b/>
          <w:sz w:val="20"/>
        </w:rPr>
      </w:pPr>
    </w:p>
    <w:p w:rsidR="00C14EEE" w:rsidRDefault="00C14EEE" w:rsidP="00C14EEE">
      <w:pPr>
        <w:ind w:right="58"/>
        <w:jc w:val="center"/>
        <w:rPr>
          <w:rFonts w:ascii="Verdana" w:hAnsi="Verdana"/>
          <w:b/>
          <w:sz w:val="20"/>
        </w:rPr>
      </w:pPr>
    </w:p>
    <w:p w:rsidR="00C14EEE" w:rsidRPr="00A40C0E" w:rsidRDefault="000668DE" w:rsidP="00C14EEE">
      <w:pPr>
        <w:ind w:right="58"/>
        <w:jc w:val="center"/>
        <w:rPr>
          <w:rFonts w:ascii="Verdana" w:hAnsi="Verdana"/>
          <w:b/>
          <w:sz w:val="20"/>
        </w:rPr>
      </w:pPr>
      <w:r>
        <w:rPr>
          <w:rFonts w:ascii="Verdana" w:hAnsi="Verdana"/>
          <w:b/>
          <w:noProof/>
          <w:sz w:val="20"/>
        </w:rPr>
        <w:drawing>
          <wp:inline distT="0" distB="0" distL="0" distR="0">
            <wp:extent cx="3840480" cy="478155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34cff954c957f5eb200244aca82041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EEE" w:rsidRDefault="00C14EEE" w:rsidP="00B73F74">
      <w:pPr>
        <w:ind w:right="-87"/>
        <w:jc w:val="center"/>
        <w:rPr>
          <w:rFonts w:ascii="Verdana" w:hAnsi="Verdana"/>
          <w:szCs w:val="24"/>
        </w:rPr>
      </w:pPr>
    </w:p>
    <w:p w:rsidR="00B25FC5" w:rsidRDefault="00C14EEE" w:rsidP="00B25FC5">
      <w:pPr>
        <w:ind w:right="-87"/>
        <w:rPr>
          <w:rFonts w:ascii="Verdana" w:hAnsi="Verdana"/>
          <w:szCs w:val="24"/>
        </w:rPr>
      </w:pPr>
      <w:r w:rsidRPr="0083070C">
        <w:rPr>
          <w:rFonts w:ascii="Verdana" w:hAnsi="Verdana"/>
          <w:szCs w:val="24"/>
        </w:rPr>
        <w:t xml:space="preserve">The Department of Classics at </w:t>
      </w:r>
      <w:smartTag w:uri="urn:schemas-microsoft-com:office:smarttags" w:element="PlaceName">
        <w:r w:rsidRPr="0083070C">
          <w:rPr>
            <w:rFonts w:ascii="Verdana" w:hAnsi="Verdana"/>
            <w:szCs w:val="24"/>
          </w:rPr>
          <w:t>Washington</w:t>
        </w:r>
      </w:smartTag>
      <w:r w:rsidRPr="0083070C">
        <w:rPr>
          <w:rFonts w:ascii="Verdana" w:hAnsi="Verdana"/>
          <w:szCs w:val="24"/>
        </w:rPr>
        <w:t xml:space="preserve"> </w:t>
      </w:r>
      <w:smartTag w:uri="urn:schemas-microsoft-com:office:smarttags" w:element="PlaceType">
        <w:r w:rsidRPr="0083070C">
          <w:rPr>
            <w:rFonts w:ascii="Verdana" w:hAnsi="Verdana"/>
            <w:szCs w:val="24"/>
          </w:rPr>
          <w:t>University</w:t>
        </w:r>
      </w:smartTag>
      <w:r w:rsidRPr="0083070C">
        <w:rPr>
          <w:rFonts w:ascii="Verdana" w:hAnsi="Verdana"/>
          <w:szCs w:val="24"/>
        </w:rPr>
        <w:t xml:space="preserve"> in St. Louis invites applications to its </w:t>
      </w:r>
      <w:r w:rsidR="00B25FC5">
        <w:rPr>
          <w:rFonts w:ascii="Verdana" w:hAnsi="Verdana"/>
          <w:b/>
          <w:szCs w:val="24"/>
        </w:rPr>
        <w:t>M.A.</w:t>
      </w:r>
      <w:r w:rsidR="00B25FC5">
        <w:rPr>
          <w:rFonts w:ascii="Verdana" w:hAnsi="Verdana"/>
          <w:szCs w:val="24"/>
        </w:rPr>
        <w:t xml:space="preserve"> and</w:t>
      </w:r>
      <w:r w:rsidRPr="0083070C">
        <w:rPr>
          <w:rFonts w:ascii="Verdana" w:hAnsi="Verdana"/>
          <w:szCs w:val="24"/>
        </w:rPr>
        <w:t xml:space="preserve"> </w:t>
      </w:r>
      <w:r w:rsidR="00B25FC5" w:rsidRPr="00156DF0">
        <w:rPr>
          <w:rFonts w:ascii="Verdana" w:hAnsi="Verdana"/>
          <w:b/>
          <w:szCs w:val="24"/>
        </w:rPr>
        <w:t>Ph.D.</w:t>
      </w:r>
      <w:r w:rsidR="00B25FC5" w:rsidRPr="0083070C">
        <w:rPr>
          <w:rFonts w:ascii="Verdana" w:hAnsi="Verdana"/>
          <w:szCs w:val="24"/>
        </w:rPr>
        <w:t xml:space="preserve"> </w:t>
      </w:r>
      <w:r w:rsidRPr="0083070C">
        <w:rPr>
          <w:rFonts w:ascii="Verdana" w:hAnsi="Verdana"/>
          <w:szCs w:val="24"/>
        </w:rPr>
        <w:t>programs</w:t>
      </w:r>
      <w:r w:rsidR="00B25FC5">
        <w:rPr>
          <w:rFonts w:ascii="Verdana" w:hAnsi="Verdana"/>
          <w:szCs w:val="24"/>
        </w:rPr>
        <w:t>.</w:t>
      </w:r>
      <w:r w:rsidR="00156DF0">
        <w:rPr>
          <w:rFonts w:ascii="Verdana" w:hAnsi="Verdana"/>
          <w:szCs w:val="24"/>
        </w:rPr>
        <w:t xml:space="preserve"> </w:t>
      </w:r>
      <w:r w:rsidR="00B25FC5" w:rsidRPr="0083070C">
        <w:rPr>
          <w:rFonts w:ascii="Verdana" w:hAnsi="Verdana"/>
          <w:szCs w:val="24"/>
        </w:rPr>
        <w:t xml:space="preserve">For individuals with a strong undergraduate foundation in Latin and Greek, the </w:t>
      </w:r>
      <w:r w:rsidR="00B25FC5" w:rsidRPr="00B25FC5">
        <w:rPr>
          <w:rFonts w:ascii="Verdana" w:hAnsi="Verdana"/>
          <w:szCs w:val="24"/>
        </w:rPr>
        <w:t xml:space="preserve">M.A. degree is a solid basis for further graduate study in Classics and related fields. </w:t>
      </w:r>
      <w:r w:rsidR="00156DF0" w:rsidRPr="00B25FC5">
        <w:rPr>
          <w:rFonts w:ascii="Verdana" w:hAnsi="Verdana"/>
          <w:szCs w:val="24"/>
        </w:rPr>
        <w:t>The Ph.D.</w:t>
      </w:r>
      <w:r w:rsidR="00156DF0">
        <w:rPr>
          <w:rFonts w:ascii="Verdana" w:hAnsi="Verdana"/>
          <w:b/>
          <w:szCs w:val="24"/>
        </w:rPr>
        <w:t xml:space="preserve"> </w:t>
      </w:r>
      <w:r w:rsidR="00156DF0">
        <w:rPr>
          <w:rFonts w:ascii="Verdana" w:hAnsi="Verdana"/>
          <w:szCs w:val="24"/>
        </w:rPr>
        <w:t>trains candidates for careers in research and teaching on the Classical world, and Washington University’s program offers optional special tracks in Ancient Music, Performance, History, and Philosophy</w:t>
      </w:r>
      <w:r w:rsidR="00156DF0" w:rsidRPr="0083070C">
        <w:rPr>
          <w:rFonts w:ascii="Verdana" w:hAnsi="Verdana"/>
          <w:szCs w:val="24"/>
        </w:rPr>
        <w:t>.</w:t>
      </w:r>
      <w:r w:rsidR="00156DF0">
        <w:rPr>
          <w:rFonts w:ascii="Verdana" w:hAnsi="Verdana"/>
          <w:szCs w:val="24"/>
        </w:rPr>
        <w:t xml:space="preserve"> </w:t>
      </w:r>
      <w:r w:rsidR="00B25FC5">
        <w:rPr>
          <w:rFonts w:ascii="Verdana" w:hAnsi="Verdana"/>
          <w:szCs w:val="24"/>
        </w:rPr>
        <w:t>Ph.D. candidates are fully funded with tuition remission and fellowships. M.A. students also receive some funding in both these forms.</w:t>
      </w:r>
    </w:p>
    <w:p w:rsidR="00B25FC5" w:rsidRDefault="00B25FC5" w:rsidP="00C14EEE">
      <w:pPr>
        <w:ind w:right="-87"/>
        <w:rPr>
          <w:rFonts w:ascii="Verdana" w:hAnsi="Verdana"/>
          <w:szCs w:val="24"/>
        </w:rPr>
      </w:pPr>
    </w:p>
    <w:p w:rsidR="005B2ED5" w:rsidRDefault="005B2ED5" w:rsidP="005B2ED5">
      <w:pPr>
        <w:ind w:right="-87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The Department of Classics also cooperates with Washington University’s</w:t>
      </w:r>
      <w:r w:rsidRPr="0083070C">
        <w:rPr>
          <w:rFonts w:ascii="Verdana" w:hAnsi="Verdana"/>
          <w:szCs w:val="24"/>
        </w:rPr>
        <w:t xml:space="preserve"> Department of Education</w:t>
      </w:r>
      <w:r>
        <w:rPr>
          <w:rFonts w:ascii="Verdana" w:hAnsi="Verdana"/>
          <w:szCs w:val="24"/>
        </w:rPr>
        <w:t xml:space="preserve"> to mentor students who choose to pursue the Latin track of the </w:t>
      </w:r>
      <w:r w:rsidRPr="005B2ED5">
        <w:rPr>
          <w:rFonts w:ascii="Verdana" w:hAnsi="Verdana"/>
          <w:b/>
          <w:szCs w:val="24"/>
        </w:rPr>
        <w:t>M.A.T.</w:t>
      </w:r>
      <w:r>
        <w:rPr>
          <w:rFonts w:ascii="Verdana" w:hAnsi="Verdana"/>
          <w:szCs w:val="24"/>
        </w:rPr>
        <w:t xml:space="preserve"> program run by Education. </w:t>
      </w:r>
    </w:p>
    <w:p w:rsidR="00B25FC5" w:rsidRDefault="00B25FC5" w:rsidP="00B25FC5">
      <w:pPr>
        <w:ind w:right="-87"/>
        <w:rPr>
          <w:rFonts w:ascii="Verdana" w:hAnsi="Verdana"/>
          <w:szCs w:val="24"/>
        </w:rPr>
      </w:pPr>
    </w:p>
    <w:p w:rsidR="00B25FC5" w:rsidRDefault="00B25FC5" w:rsidP="00B25FC5">
      <w:pPr>
        <w:ind w:right="-87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In addition to listed Department Faculty, numerous Affiliated Faculty in Philosophy, History, Performing Arts and other areas participate in our graduate programs and Classics community. </w:t>
      </w:r>
    </w:p>
    <w:p w:rsidR="00B25FC5" w:rsidRPr="0083070C" w:rsidRDefault="00B25FC5" w:rsidP="00B25FC5">
      <w:pPr>
        <w:ind w:right="-87"/>
        <w:rPr>
          <w:rFonts w:ascii="Verdana" w:hAnsi="Verdana"/>
          <w:szCs w:val="24"/>
        </w:rPr>
      </w:pPr>
    </w:p>
    <w:p w:rsidR="00B25FC5" w:rsidRPr="00B25FC5" w:rsidRDefault="00B25FC5" w:rsidP="00B25FC5">
      <w:pPr>
        <w:ind w:right="-87"/>
        <w:rPr>
          <w:rFonts w:ascii="Verdana" w:hAnsi="Verdana"/>
          <w:szCs w:val="24"/>
        </w:rPr>
      </w:pPr>
      <w:r w:rsidRPr="0083070C">
        <w:rPr>
          <w:rFonts w:ascii="Verdana" w:hAnsi="Verdana"/>
          <w:szCs w:val="24"/>
        </w:rPr>
        <w:t xml:space="preserve">Students will enjoy not just the resources </w:t>
      </w:r>
      <w:r>
        <w:rPr>
          <w:rFonts w:ascii="Verdana" w:hAnsi="Verdana"/>
          <w:szCs w:val="24"/>
        </w:rPr>
        <w:t xml:space="preserve">of the </w:t>
      </w:r>
      <w:r w:rsidRPr="0083070C">
        <w:rPr>
          <w:rFonts w:ascii="Verdana" w:hAnsi="Verdana"/>
          <w:szCs w:val="24"/>
        </w:rPr>
        <w:t xml:space="preserve">Washington University </w:t>
      </w:r>
      <w:r>
        <w:rPr>
          <w:rFonts w:ascii="Verdana" w:hAnsi="Verdana"/>
          <w:szCs w:val="24"/>
        </w:rPr>
        <w:t>campus</w:t>
      </w:r>
      <w:r w:rsidRPr="0083070C">
        <w:rPr>
          <w:rFonts w:ascii="Verdana" w:hAnsi="Verdana"/>
          <w:szCs w:val="24"/>
        </w:rPr>
        <w:t xml:space="preserve">, </w:t>
      </w:r>
      <w:r>
        <w:rPr>
          <w:rFonts w:ascii="Verdana" w:hAnsi="Verdana"/>
          <w:szCs w:val="24"/>
        </w:rPr>
        <w:t>but also the inexpensive living and the</w:t>
      </w:r>
      <w:r w:rsidRPr="0083070C">
        <w:rPr>
          <w:rFonts w:ascii="Verdana" w:hAnsi="Verdana"/>
          <w:szCs w:val="24"/>
        </w:rPr>
        <w:t xml:space="preserve"> vibrant arts </w:t>
      </w:r>
      <w:r>
        <w:rPr>
          <w:rFonts w:ascii="Verdana" w:hAnsi="Verdana"/>
          <w:szCs w:val="24"/>
        </w:rPr>
        <w:t xml:space="preserve">and recreation </w:t>
      </w:r>
      <w:r w:rsidRPr="0083070C">
        <w:rPr>
          <w:rFonts w:ascii="Verdana" w:hAnsi="Verdana"/>
          <w:szCs w:val="24"/>
        </w:rPr>
        <w:t xml:space="preserve">scene </w:t>
      </w:r>
      <w:r>
        <w:rPr>
          <w:rFonts w:ascii="Verdana" w:hAnsi="Verdana"/>
          <w:szCs w:val="24"/>
        </w:rPr>
        <w:t>of</w:t>
      </w:r>
      <w:r w:rsidRPr="0083070C">
        <w:rPr>
          <w:rFonts w:ascii="Verdana" w:hAnsi="Verdana"/>
          <w:szCs w:val="24"/>
        </w:rPr>
        <w:t xml:space="preserve"> </w:t>
      </w:r>
      <w:r>
        <w:rPr>
          <w:rFonts w:ascii="Verdana" w:hAnsi="Verdana"/>
          <w:szCs w:val="24"/>
        </w:rPr>
        <w:t xml:space="preserve">the city of </w:t>
      </w:r>
      <w:r w:rsidRPr="0083070C">
        <w:rPr>
          <w:rFonts w:ascii="Verdana" w:hAnsi="Verdana"/>
          <w:szCs w:val="24"/>
        </w:rPr>
        <w:t xml:space="preserve">St. Louis. </w:t>
      </w:r>
    </w:p>
    <w:p w:rsidR="00C14EEE" w:rsidRDefault="00C14EEE" w:rsidP="00C14EEE">
      <w:pPr>
        <w:ind w:right="53"/>
        <w:rPr>
          <w:rFonts w:ascii="Verdana" w:hAnsi="Verdana" w:cs="Raavi"/>
          <w:sz w:val="22"/>
          <w:szCs w:val="22"/>
        </w:rPr>
      </w:pPr>
    </w:p>
    <w:p w:rsidR="00C14EEE" w:rsidRDefault="00C14EEE" w:rsidP="00C14EEE">
      <w:pPr>
        <w:ind w:right="53"/>
        <w:rPr>
          <w:rFonts w:ascii="Verdana" w:hAnsi="Verdana" w:cs="Raavi"/>
          <w:sz w:val="22"/>
          <w:szCs w:val="22"/>
        </w:rPr>
      </w:pPr>
    </w:p>
    <w:p w:rsidR="00C14EEE" w:rsidRDefault="00C14EEE" w:rsidP="00C14EEE">
      <w:pPr>
        <w:pStyle w:val="BodyText2"/>
        <w:ind w:right="53"/>
        <w:rPr>
          <w:rFonts w:ascii="Verdana" w:hAnsi="Verdana" w:cs="Raavi"/>
          <w:sz w:val="22"/>
          <w:szCs w:val="22"/>
        </w:rPr>
      </w:pPr>
      <w:r>
        <w:rPr>
          <w:rFonts w:ascii="Verdana" w:hAnsi="Verdana" w:cs="Raavi"/>
          <w:noProof/>
          <w:sz w:val="22"/>
          <w:szCs w:val="22"/>
        </w:rPr>
        <w:drawing>
          <wp:inline distT="0" distB="0" distL="0" distR="0">
            <wp:extent cx="3832860" cy="2415540"/>
            <wp:effectExtent l="0" t="0" r="0" b="3810"/>
            <wp:docPr id="4" name="Picture 4" descr="umrath corner crop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mrath corner crop5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86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EEE" w:rsidRDefault="00C14EEE" w:rsidP="00C14EEE">
      <w:pPr>
        <w:pStyle w:val="Heading1"/>
        <w:ind w:left="0" w:firstLine="0"/>
        <w:rPr>
          <w:rFonts w:ascii="Verdana" w:hAnsi="Verdana"/>
          <w:sz w:val="22"/>
          <w:szCs w:val="22"/>
        </w:rPr>
      </w:pPr>
    </w:p>
    <w:p w:rsidR="00C14EEE" w:rsidRDefault="00C14EEE" w:rsidP="00C14EEE"/>
    <w:p w:rsidR="005C2332" w:rsidRDefault="00C14EEE" w:rsidP="005C2332">
      <w:pPr>
        <w:pStyle w:val="Heading1"/>
        <w:ind w:left="0" w:firstLine="0"/>
        <w:jc w:val="center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sz w:val="22"/>
          <w:szCs w:val="22"/>
        </w:rPr>
        <w:t xml:space="preserve">DEPARTMENT FACULTY AND </w:t>
      </w:r>
    </w:p>
    <w:p w:rsidR="00C14EEE" w:rsidRPr="00DC79C1" w:rsidRDefault="00C14EEE" w:rsidP="005C2332">
      <w:pPr>
        <w:pStyle w:val="Heading1"/>
        <w:ind w:left="0" w:firstLine="0"/>
        <w:jc w:val="center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sz w:val="22"/>
          <w:szCs w:val="22"/>
        </w:rPr>
        <w:t>AREAS OF SPECIAL INTEREST</w:t>
      </w:r>
    </w:p>
    <w:p w:rsidR="00C14EEE" w:rsidRPr="00DC79C1" w:rsidRDefault="00C14EEE" w:rsidP="00C14EEE">
      <w:pPr>
        <w:ind w:left="374" w:right="53" w:hanging="374"/>
        <w:jc w:val="center"/>
        <w:rPr>
          <w:rFonts w:ascii="Verdana" w:hAnsi="Verdana"/>
          <w:sz w:val="22"/>
          <w:szCs w:val="22"/>
        </w:rPr>
      </w:pPr>
    </w:p>
    <w:p w:rsidR="00593DBF" w:rsidRPr="00DC79C1" w:rsidRDefault="00593DBF" w:rsidP="00593DBF">
      <w:pPr>
        <w:ind w:left="374" w:right="53" w:hanging="374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b/>
          <w:sz w:val="22"/>
          <w:szCs w:val="22"/>
        </w:rPr>
        <w:t xml:space="preserve">Assistant Professor Karen Acton: </w:t>
      </w:r>
      <w:r w:rsidRPr="00DC79C1">
        <w:rPr>
          <w:rFonts w:ascii="Verdana" w:hAnsi="Verdana"/>
          <w:sz w:val="22"/>
          <w:szCs w:val="22"/>
        </w:rPr>
        <w:t>Roman history and historiography of the late Republic and early Empire; power and identity in the ancient world; Roman numismatics</w:t>
      </w:r>
    </w:p>
    <w:p w:rsidR="00C14EEE" w:rsidRPr="00DC79C1" w:rsidRDefault="00C14EEE" w:rsidP="005C2332">
      <w:pPr>
        <w:pStyle w:val="HTMLPreformatted"/>
        <w:ind w:left="374" w:hanging="374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b/>
          <w:sz w:val="22"/>
          <w:szCs w:val="22"/>
        </w:rPr>
        <w:t>Associate Professor William Bubelis:</w:t>
      </w:r>
      <w:r w:rsidRPr="00DC79C1">
        <w:rPr>
          <w:rFonts w:ascii="Verdana" w:hAnsi="Verdana"/>
          <w:sz w:val="22"/>
          <w:szCs w:val="22"/>
        </w:rPr>
        <w:t xml:space="preserve"> Greek history and historiography; </w:t>
      </w:r>
      <w:r w:rsidR="005C2332" w:rsidRPr="00DC79C1">
        <w:rPr>
          <w:rFonts w:ascii="Verdana" w:hAnsi="Verdana"/>
          <w:sz w:val="22"/>
          <w:szCs w:val="22"/>
        </w:rPr>
        <w:t>the ancient economy and Greek social histor</w:t>
      </w:r>
      <w:r w:rsidR="005C2332">
        <w:rPr>
          <w:rFonts w:ascii="Verdana" w:hAnsi="Verdana"/>
          <w:sz w:val="22"/>
          <w:szCs w:val="22"/>
        </w:rPr>
        <w:t>y</w:t>
      </w:r>
      <w:r w:rsidR="005C2332">
        <w:rPr>
          <w:rFonts w:ascii="Verdana" w:hAnsi="Verdana"/>
          <w:sz w:val="22"/>
          <w:szCs w:val="22"/>
        </w:rPr>
        <w:t xml:space="preserve">; </w:t>
      </w:r>
      <w:r w:rsidRPr="00DC79C1">
        <w:rPr>
          <w:rFonts w:ascii="Verdana" w:hAnsi="Verdana"/>
          <w:sz w:val="22"/>
          <w:szCs w:val="22"/>
        </w:rPr>
        <w:t>the Attic orators; Gre</w:t>
      </w:r>
      <w:r w:rsidR="00156DF0">
        <w:rPr>
          <w:rFonts w:ascii="Verdana" w:hAnsi="Verdana"/>
          <w:sz w:val="22"/>
          <w:szCs w:val="22"/>
        </w:rPr>
        <w:t>ek religion</w:t>
      </w:r>
      <w:r w:rsidR="005C2332">
        <w:rPr>
          <w:rFonts w:ascii="Verdana" w:hAnsi="Verdana"/>
          <w:sz w:val="22"/>
          <w:szCs w:val="22"/>
        </w:rPr>
        <w:t>;</w:t>
      </w:r>
      <w:r w:rsidR="00156DF0">
        <w:rPr>
          <w:rFonts w:ascii="Verdana" w:hAnsi="Verdana"/>
          <w:sz w:val="22"/>
          <w:szCs w:val="22"/>
        </w:rPr>
        <w:t xml:space="preserve"> epigraphy and numis</w:t>
      </w:r>
      <w:r w:rsidRPr="00DC79C1">
        <w:rPr>
          <w:rFonts w:ascii="Verdana" w:hAnsi="Verdana"/>
          <w:sz w:val="22"/>
          <w:szCs w:val="22"/>
        </w:rPr>
        <w:t>matics</w:t>
      </w:r>
      <w:r w:rsidR="005C2332">
        <w:rPr>
          <w:rFonts w:ascii="Verdana" w:hAnsi="Verdana"/>
          <w:sz w:val="22"/>
          <w:szCs w:val="22"/>
        </w:rPr>
        <w:t>;</w:t>
      </w:r>
      <w:r w:rsidRPr="00DC79C1">
        <w:rPr>
          <w:rFonts w:ascii="Verdana" w:hAnsi="Verdana"/>
          <w:sz w:val="22"/>
          <w:szCs w:val="22"/>
        </w:rPr>
        <w:t xml:space="preserve"> the ancient Near East </w:t>
      </w:r>
    </w:p>
    <w:p w:rsidR="00C14EEE" w:rsidRDefault="00C14EEE" w:rsidP="00C14EEE">
      <w:pPr>
        <w:ind w:left="374" w:right="53" w:hanging="374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b/>
          <w:sz w:val="22"/>
          <w:szCs w:val="22"/>
        </w:rPr>
        <w:t>Professor Catherine Keane (</w:t>
      </w:r>
      <w:r w:rsidR="00B25FC5">
        <w:rPr>
          <w:rFonts w:ascii="Verdana" w:hAnsi="Verdana"/>
          <w:b/>
          <w:sz w:val="22"/>
          <w:szCs w:val="22"/>
        </w:rPr>
        <w:t>Chair</w:t>
      </w:r>
      <w:r w:rsidRPr="00DC79C1">
        <w:rPr>
          <w:rFonts w:ascii="Verdana" w:hAnsi="Verdana"/>
          <w:b/>
          <w:sz w:val="22"/>
          <w:szCs w:val="22"/>
        </w:rPr>
        <w:t>):</w:t>
      </w:r>
      <w:r w:rsidRPr="00DC79C1">
        <w:rPr>
          <w:rFonts w:ascii="Verdana" w:hAnsi="Verdana"/>
          <w:sz w:val="22"/>
          <w:szCs w:val="22"/>
        </w:rPr>
        <w:t xml:space="preserve"> Roman poetry and poetics; satiric genres; Greek and Roman dr</w:t>
      </w:r>
      <w:r w:rsidR="005C2332">
        <w:rPr>
          <w:rFonts w:ascii="Verdana" w:hAnsi="Verdana"/>
          <w:sz w:val="22"/>
          <w:szCs w:val="22"/>
        </w:rPr>
        <w:t>ama; ancient literary criticism</w:t>
      </w:r>
    </w:p>
    <w:p w:rsidR="00E30B80" w:rsidRPr="00E30B80" w:rsidRDefault="00E30B80" w:rsidP="00C14EEE">
      <w:pPr>
        <w:ind w:left="374" w:right="53" w:hanging="374"/>
        <w:rPr>
          <w:rFonts w:ascii="Verdana" w:hAnsi="Verdana"/>
          <w:sz w:val="22"/>
          <w:szCs w:val="22"/>
        </w:rPr>
      </w:pPr>
      <w:r w:rsidRPr="00DC79C1">
        <w:rPr>
          <w:rFonts w:ascii="Verdana" w:hAnsi="Verdana"/>
          <w:b/>
          <w:sz w:val="22"/>
          <w:szCs w:val="22"/>
        </w:rPr>
        <w:t>Assistant Professor</w:t>
      </w:r>
      <w:r>
        <w:rPr>
          <w:rFonts w:ascii="Verdana" w:hAnsi="Verdana"/>
          <w:b/>
          <w:sz w:val="22"/>
          <w:szCs w:val="22"/>
        </w:rPr>
        <w:t xml:space="preserve"> Tom Keeline: </w:t>
      </w:r>
      <w:r>
        <w:rPr>
          <w:rFonts w:ascii="Verdana" w:hAnsi="Verdana"/>
          <w:sz w:val="22"/>
          <w:szCs w:val="22"/>
        </w:rPr>
        <w:t>Latin prose; ancient education and scholarship; lexicography, metrics, and textual criticism</w:t>
      </w:r>
    </w:p>
    <w:p w:rsidR="00C14EEE" w:rsidRPr="003767A8" w:rsidRDefault="00C14EEE" w:rsidP="00C14EEE">
      <w:pPr>
        <w:ind w:left="374" w:right="53" w:hanging="374"/>
        <w:rPr>
          <w:rFonts w:ascii="Verdana" w:hAnsi="Verdana" w:cs="Arial"/>
          <w:color w:val="222222"/>
          <w:sz w:val="22"/>
          <w:szCs w:val="22"/>
        </w:rPr>
      </w:pPr>
      <w:r w:rsidRPr="003767A8">
        <w:rPr>
          <w:rFonts w:ascii="Verdana" w:hAnsi="Verdana" w:cs="Arial"/>
          <w:b/>
          <w:color w:val="222222"/>
          <w:sz w:val="22"/>
          <w:szCs w:val="22"/>
          <w:shd w:val="clear" w:color="auto" w:fill="FFFFFF"/>
        </w:rPr>
        <w:t>Professor Tim</w:t>
      </w:r>
      <w:r w:rsidR="00A40CC5">
        <w:rPr>
          <w:rFonts w:ascii="Verdana" w:hAnsi="Verdana" w:cs="Arial"/>
          <w:b/>
          <w:color w:val="222222"/>
          <w:sz w:val="22"/>
          <w:szCs w:val="22"/>
          <w:shd w:val="clear" w:color="auto" w:fill="FFFFFF"/>
        </w:rPr>
        <w:t>othy</w:t>
      </w:r>
      <w:r w:rsidRPr="003767A8">
        <w:rPr>
          <w:rFonts w:ascii="Verdana" w:hAnsi="Verdana" w:cs="Arial"/>
          <w:b/>
          <w:color w:val="222222"/>
          <w:sz w:val="22"/>
          <w:szCs w:val="22"/>
          <w:shd w:val="clear" w:color="auto" w:fill="FFFFFF"/>
        </w:rPr>
        <w:t xml:space="preserve"> Moore (John and Penelope Biggs Distinguished Professor of Classics):</w:t>
      </w:r>
      <w:r w:rsidRPr="003767A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3767A8">
        <w:rPr>
          <w:rFonts w:ascii="Verdana" w:hAnsi="Verdana" w:cs="Arial"/>
          <w:color w:val="222222"/>
          <w:sz w:val="22"/>
          <w:szCs w:val="22"/>
          <w:shd w:val="clear" w:color="auto" w:fill="FFFFFF"/>
        </w:rPr>
        <w:t xml:space="preserve">Greek and Roman comedy; Roman historiography; </w:t>
      </w:r>
      <w:r w:rsidR="00E30B80">
        <w:rPr>
          <w:rFonts w:ascii="Verdana" w:hAnsi="Verdana" w:cs="Arial"/>
          <w:color w:val="222222"/>
          <w:sz w:val="22"/>
          <w:szCs w:val="22"/>
          <w:shd w:val="clear" w:color="auto" w:fill="FFFFFF"/>
        </w:rPr>
        <w:t>t</w:t>
      </w:r>
      <w:r w:rsidRPr="003767A8">
        <w:rPr>
          <w:rFonts w:ascii="Verdana" w:hAnsi="Verdana" w:cs="Arial"/>
          <w:color w:val="222222"/>
          <w:sz w:val="22"/>
          <w:szCs w:val="22"/>
          <w:shd w:val="clear" w:color="auto" w:fill="FFFFFF"/>
        </w:rPr>
        <w:t xml:space="preserve">he Classical Tradition; </w:t>
      </w:r>
      <w:r w:rsidR="00E30B80">
        <w:rPr>
          <w:rFonts w:ascii="Verdana" w:hAnsi="Verdana" w:cs="Arial"/>
          <w:color w:val="222222"/>
          <w:sz w:val="22"/>
          <w:szCs w:val="22"/>
          <w:shd w:val="clear" w:color="auto" w:fill="FFFFFF"/>
        </w:rPr>
        <w:t>a</w:t>
      </w:r>
      <w:r w:rsidRPr="003767A8">
        <w:rPr>
          <w:rFonts w:ascii="Verdana" w:hAnsi="Verdana" w:cs="Arial"/>
          <w:color w:val="222222"/>
          <w:sz w:val="22"/>
          <w:szCs w:val="22"/>
          <w:shd w:val="clear" w:color="auto" w:fill="FFFFFF"/>
        </w:rPr>
        <w:t xml:space="preserve">ncient </w:t>
      </w:r>
      <w:r w:rsidR="00E30B80">
        <w:rPr>
          <w:rFonts w:ascii="Verdana" w:hAnsi="Verdana" w:cs="Arial"/>
          <w:color w:val="222222"/>
          <w:sz w:val="22"/>
          <w:szCs w:val="22"/>
          <w:shd w:val="clear" w:color="auto" w:fill="FFFFFF"/>
        </w:rPr>
        <w:t>m</w:t>
      </w:r>
      <w:r w:rsidRPr="003767A8">
        <w:rPr>
          <w:rFonts w:ascii="Verdana" w:hAnsi="Verdana" w:cs="Arial"/>
          <w:color w:val="222222"/>
          <w:sz w:val="22"/>
          <w:szCs w:val="22"/>
          <w:shd w:val="clear" w:color="auto" w:fill="FFFFFF"/>
        </w:rPr>
        <w:t>usic</w:t>
      </w:r>
    </w:p>
    <w:p w:rsidR="00C14EEE" w:rsidRDefault="00E30B80" w:rsidP="00E30B80">
      <w:pPr>
        <w:ind w:left="360" w:right="53" w:hanging="360"/>
        <w:rPr>
          <w:rFonts w:ascii="Verdana" w:hAnsi="Verdana"/>
          <w:sz w:val="22"/>
          <w:szCs w:val="22"/>
        </w:rPr>
      </w:pPr>
      <w:r w:rsidRPr="00572504">
        <w:rPr>
          <w:rFonts w:ascii="Verdana" w:hAnsi="Verdana"/>
          <w:b/>
          <w:sz w:val="22"/>
          <w:szCs w:val="22"/>
        </w:rPr>
        <w:t xml:space="preserve">Assistant Professor Luis Alejandro Salas: </w:t>
      </w:r>
      <w:r w:rsidRPr="00572504">
        <w:rPr>
          <w:rFonts w:ascii="Verdana" w:hAnsi="Verdana"/>
          <w:sz w:val="22"/>
          <w:szCs w:val="22"/>
        </w:rPr>
        <w:t>Greek and Roman medicine and philosophy; ancient intellectual history</w:t>
      </w:r>
      <w:r w:rsidR="00572504" w:rsidRPr="00572504">
        <w:rPr>
          <w:rFonts w:ascii="Verdana" w:hAnsi="Verdana"/>
          <w:sz w:val="22"/>
          <w:szCs w:val="22"/>
        </w:rPr>
        <w:t xml:space="preserve">; ancient psychology; </w:t>
      </w:r>
      <w:r w:rsidRPr="00572504">
        <w:rPr>
          <w:rFonts w:ascii="Verdana" w:hAnsi="Verdana"/>
          <w:sz w:val="22"/>
          <w:szCs w:val="22"/>
        </w:rPr>
        <w:t>philosophy of language</w:t>
      </w:r>
      <w:r>
        <w:rPr>
          <w:rFonts w:ascii="Verdana" w:hAnsi="Verdana"/>
          <w:sz w:val="22"/>
          <w:szCs w:val="22"/>
        </w:rPr>
        <w:t xml:space="preserve"> </w:t>
      </w:r>
    </w:p>
    <w:p w:rsidR="00B9659D" w:rsidRPr="00B9659D" w:rsidRDefault="00B9659D" w:rsidP="00E30B80">
      <w:pPr>
        <w:ind w:left="360" w:right="53" w:hanging="360"/>
        <w:rPr>
          <w:rFonts w:ascii="Verdana" w:hAnsi="Verdana"/>
          <w:b/>
          <w:sz w:val="22"/>
          <w:szCs w:val="22"/>
        </w:rPr>
      </w:pPr>
      <w:r w:rsidRPr="00DC79C1">
        <w:rPr>
          <w:rFonts w:ascii="Verdana" w:hAnsi="Verdana"/>
          <w:b/>
          <w:sz w:val="22"/>
          <w:szCs w:val="22"/>
        </w:rPr>
        <w:t>Associate Professor</w:t>
      </w:r>
      <w:r>
        <w:rPr>
          <w:rFonts w:ascii="Verdana" w:hAnsi="Verdana"/>
          <w:b/>
          <w:sz w:val="22"/>
          <w:szCs w:val="22"/>
        </w:rPr>
        <w:t xml:space="preserve"> Zoe Stamatopoulou</w:t>
      </w:r>
      <w:r w:rsidR="005C2332">
        <w:rPr>
          <w:rFonts w:ascii="Verdana" w:hAnsi="Verdana"/>
          <w:b/>
          <w:sz w:val="22"/>
          <w:szCs w:val="22"/>
        </w:rPr>
        <w:t xml:space="preserve"> (Director of Graduate Studies)</w:t>
      </w:r>
      <w:r>
        <w:rPr>
          <w:rFonts w:ascii="Verdana" w:hAnsi="Verdana"/>
          <w:b/>
          <w:sz w:val="22"/>
          <w:szCs w:val="22"/>
        </w:rPr>
        <w:t>:</w:t>
      </w:r>
      <w:r w:rsidRPr="00B9659D">
        <w:rPr>
          <w:rFonts w:ascii="Verdana" w:hAnsi="Verdana"/>
          <w:b/>
          <w:sz w:val="22"/>
          <w:szCs w:val="22"/>
        </w:rPr>
        <w:t xml:space="preserve"> </w:t>
      </w:r>
      <w:r w:rsidRPr="00B9659D">
        <w:rPr>
          <w:rFonts w:ascii="Verdana" w:hAnsi="Verdana"/>
          <w:sz w:val="22"/>
          <w:szCs w:val="22"/>
        </w:rPr>
        <w:t xml:space="preserve">archaic and classical Greek poetry, the symposium, ancient biographies of poets, </w:t>
      </w:r>
      <w:r w:rsidR="005C2332">
        <w:rPr>
          <w:rFonts w:ascii="Verdana" w:hAnsi="Verdana"/>
          <w:sz w:val="22"/>
          <w:szCs w:val="22"/>
        </w:rPr>
        <w:t>reception of archaic Greece in i</w:t>
      </w:r>
      <w:r w:rsidRPr="00B9659D">
        <w:rPr>
          <w:rFonts w:ascii="Verdana" w:hAnsi="Verdana"/>
          <w:sz w:val="22"/>
          <w:szCs w:val="22"/>
        </w:rPr>
        <w:t>mperial Greek literature</w:t>
      </w:r>
    </w:p>
    <w:p w:rsidR="00E30B80" w:rsidRPr="00A40C0E" w:rsidRDefault="00E30B80" w:rsidP="00C14EEE">
      <w:pPr>
        <w:ind w:right="53"/>
        <w:rPr>
          <w:rFonts w:ascii="Verdana" w:hAnsi="Verdana"/>
          <w:szCs w:val="24"/>
        </w:rPr>
      </w:pPr>
    </w:p>
    <w:p w:rsidR="00C14EEE" w:rsidRDefault="000668D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  <w:r>
        <w:rPr>
          <w:rFonts w:ascii="Verdana" w:hAnsi="Verdana"/>
          <w:b/>
          <w:noProof/>
          <w:sz w:val="20"/>
        </w:rPr>
        <w:drawing>
          <wp:inline distT="0" distB="0" distL="0" distR="0" wp14:anchorId="53ED160A" wp14:editId="49736662">
            <wp:extent cx="3825179" cy="476250"/>
            <wp:effectExtent l="0" t="0" r="444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34cff954c957f5eb200244aca82041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332" w:rsidRDefault="005C2332" w:rsidP="00C14EEE">
      <w:pPr>
        <w:pStyle w:val="BlockText"/>
        <w:rPr>
          <w:rFonts w:ascii="Verdana" w:hAnsi="Verdana"/>
          <w:color w:val="auto"/>
          <w:sz w:val="24"/>
          <w:szCs w:val="24"/>
        </w:rPr>
      </w:pPr>
    </w:p>
    <w:p w:rsidR="00C14EEE" w:rsidRPr="00A56C3E" w:rsidRDefault="00C14EEE" w:rsidP="00C14EEE">
      <w:pPr>
        <w:pStyle w:val="BodyText2"/>
        <w:ind w:right="53"/>
        <w:rPr>
          <w:rFonts w:ascii="Verdana" w:hAnsi="Verdana" w:cs="Raavi"/>
          <w:sz w:val="22"/>
          <w:szCs w:val="22"/>
        </w:rPr>
      </w:pPr>
      <w:r w:rsidRPr="00A56C3E">
        <w:rPr>
          <w:rFonts w:ascii="Verdana" w:hAnsi="Verdana" w:cs="Raavi"/>
          <w:sz w:val="22"/>
          <w:szCs w:val="22"/>
        </w:rPr>
        <w:t>A full description of the Department's degree programs</w:t>
      </w:r>
      <w:r>
        <w:rPr>
          <w:rFonts w:ascii="Verdana" w:hAnsi="Verdana" w:cs="Raavi"/>
          <w:sz w:val="22"/>
          <w:szCs w:val="22"/>
        </w:rPr>
        <w:t>, with list</w:t>
      </w:r>
      <w:r w:rsidR="00156DF0">
        <w:rPr>
          <w:rFonts w:ascii="Verdana" w:hAnsi="Verdana" w:cs="Raavi"/>
          <w:sz w:val="22"/>
          <w:szCs w:val="22"/>
        </w:rPr>
        <w:t>s</w:t>
      </w:r>
      <w:r>
        <w:rPr>
          <w:rFonts w:ascii="Verdana" w:hAnsi="Verdana" w:cs="Raavi"/>
          <w:sz w:val="22"/>
          <w:szCs w:val="22"/>
        </w:rPr>
        <w:t xml:space="preserve"> of Affiliated Faculty,</w:t>
      </w:r>
      <w:r w:rsidRPr="00A56C3E">
        <w:rPr>
          <w:rFonts w:ascii="Verdana" w:hAnsi="Verdana" w:cs="Raavi"/>
          <w:sz w:val="22"/>
          <w:szCs w:val="22"/>
        </w:rPr>
        <w:t xml:space="preserve"> can be found at </w:t>
      </w:r>
      <w:hyperlink r:id="rId7" w:history="1">
        <w:r w:rsidRPr="003767A8">
          <w:rPr>
            <w:rStyle w:val="Hyperlink"/>
            <w:rFonts w:ascii="Verdana" w:hAnsi="Verdana" w:cs="Raavi"/>
            <w:sz w:val="22"/>
            <w:szCs w:val="22"/>
          </w:rPr>
          <w:t>http://classics.artsci.wustl.edu/graduate</w:t>
        </w:r>
      </w:hyperlink>
    </w:p>
    <w:p w:rsidR="00C14EEE" w:rsidRPr="00A56C3E" w:rsidRDefault="00C14EEE" w:rsidP="00C14EEE">
      <w:pPr>
        <w:pStyle w:val="BodyText2"/>
        <w:ind w:right="53"/>
        <w:rPr>
          <w:rFonts w:ascii="Verdana" w:hAnsi="Verdana" w:cs="Raavi"/>
          <w:sz w:val="22"/>
          <w:szCs w:val="22"/>
        </w:rPr>
      </w:pPr>
    </w:p>
    <w:p w:rsidR="005B2ED5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  <w:r w:rsidRPr="00A56C3E">
        <w:rPr>
          <w:rFonts w:ascii="Verdana" w:hAnsi="Verdana" w:cs="Raavi"/>
          <w:sz w:val="22"/>
          <w:szCs w:val="22"/>
        </w:rPr>
        <w:t xml:space="preserve">For details about the program and requirements, contact </w:t>
      </w:r>
      <w:r w:rsidR="00B25FC5">
        <w:rPr>
          <w:rFonts w:ascii="Verdana" w:hAnsi="Verdana"/>
          <w:b/>
          <w:sz w:val="22"/>
          <w:szCs w:val="22"/>
        </w:rPr>
        <w:t>Zoe Stamatopoulou</w:t>
      </w:r>
      <w:r w:rsidRPr="00A56C3E">
        <w:rPr>
          <w:rFonts w:ascii="Verdana" w:hAnsi="Verdana" w:cs="Raavi"/>
          <w:b/>
          <w:sz w:val="22"/>
          <w:szCs w:val="22"/>
        </w:rPr>
        <w:t xml:space="preserve">, Director of Graduate Studies: </w:t>
      </w:r>
      <w:r w:rsidR="00B25FC5">
        <w:rPr>
          <w:rFonts w:ascii="Verdana" w:hAnsi="Verdana" w:cs="Raavi"/>
          <w:b/>
          <w:sz w:val="22"/>
          <w:szCs w:val="22"/>
        </w:rPr>
        <w:t>zoe.stamatopoulou@wustl.edu</w:t>
      </w:r>
      <w:r w:rsidR="00B25FC5" w:rsidRPr="00B25FC5">
        <w:rPr>
          <w:rFonts w:ascii="Verdana" w:hAnsi="Verdana" w:cs="Raavi"/>
          <w:b/>
          <w:sz w:val="22"/>
          <w:szCs w:val="22"/>
        </w:rPr>
        <w:t xml:space="preserve"> </w:t>
      </w:r>
      <w:r w:rsidRPr="00A56C3E">
        <w:rPr>
          <w:rFonts w:ascii="Verdana" w:hAnsi="Verdana" w:cs="Raavi"/>
          <w:sz w:val="22"/>
          <w:szCs w:val="22"/>
        </w:rPr>
        <w:t xml:space="preserve">or </w:t>
      </w:r>
    </w:p>
    <w:p w:rsidR="00C14EEE" w:rsidRPr="00A56C3E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  <w:r w:rsidRPr="00A56C3E">
        <w:rPr>
          <w:rFonts w:ascii="Verdana" w:hAnsi="Verdana" w:cs="Raavi"/>
          <w:sz w:val="22"/>
          <w:szCs w:val="22"/>
        </w:rPr>
        <w:t>(314) 935-</w:t>
      </w:r>
      <w:r w:rsidR="005C2332">
        <w:rPr>
          <w:rFonts w:ascii="Verdana" w:hAnsi="Verdana" w:cs="Raavi"/>
          <w:sz w:val="22"/>
          <w:szCs w:val="22"/>
        </w:rPr>
        <w:t>4018</w:t>
      </w:r>
    </w:p>
    <w:p w:rsidR="00C14EEE" w:rsidRPr="00A56C3E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</w:p>
    <w:p w:rsidR="00C14EEE" w:rsidRPr="00A56C3E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  <w:r w:rsidRPr="00A56C3E">
        <w:rPr>
          <w:rFonts w:ascii="Verdana" w:hAnsi="Verdana" w:cs="Raavi"/>
          <w:sz w:val="22"/>
          <w:szCs w:val="22"/>
        </w:rPr>
        <w:t xml:space="preserve">For print materials and information on the application process, contact </w:t>
      </w:r>
      <w:r w:rsidRPr="00A56C3E">
        <w:rPr>
          <w:rFonts w:ascii="Verdana" w:hAnsi="Verdana" w:cs="Raavi"/>
          <w:b/>
          <w:sz w:val="22"/>
          <w:szCs w:val="22"/>
        </w:rPr>
        <w:t xml:space="preserve">Cathy Marler, Administrative Assistant: </w:t>
      </w:r>
      <w:r w:rsidRPr="00A56C3E">
        <w:rPr>
          <w:rFonts w:ascii="Verdana" w:hAnsi="Verdana" w:cs="Raavi"/>
          <w:sz w:val="22"/>
          <w:szCs w:val="22"/>
        </w:rPr>
        <w:t>classics@artsci.wustl.edu or</w:t>
      </w:r>
    </w:p>
    <w:p w:rsidR="00C14EEE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</w:pPr>
      <w:r>
        <w:rPr>
          <w:rFonts w:ascii="Verdana" w:hAnsi="Verdana" w:cs="Raavi"/>
          <w:sz w:val="22"/>
          <w:szCs w:val="22"/>
        </w:rPr>
        <w:t>(314) 935-5123</w:t>
      </w:r>
    </w:p>
    <w:p w:rsidR="00C14EEE" w:rsidRDefault="00C14EEE" w:rsidP="00C14EEE">
      <w:pPr>
        <w:ind w:right="53"/>
        <w:rPr>
          <w:rFonts w:ascii="Verdana" w:hAnsi="Verdana" w:cs="Raavi"/>
          <w:sz w:val="22"/>
          <w:szCs w:val="22"/>
        </w:rPr>
      </w:pPr>
    </w:p>
    <w:p w:rsidR="00C14EEE" w:rsidRPr="00177A26" w:rsidRDefault="00C14EEE" w:rsidP="00C14EEE">
      <w:pPr>
        <w:ind w:right="53"/>
        <w:jc w:val="center"/>
        <w:rPr>
          <w:rFonts w:ascii="Verdana" w:hAnsi="Verdana"/>
          <w:i/>
          <w:sz w:val="20"/>
        </w:rPr>
      </w:pPr>
      <w:r w:rsidRPr="00177A26">
        <w:rPr>
          <w:rFonts w:ascii="Verdana" w:hAnsi="Verdana"/>
          <w:i/>
          <w:sz w:val="20"/>
        </w:rPr>
        <w:t>Department of Classics - Washington University</w:t>
      </w:r>
    </w:p>
    <w:p w:rsidR="00C14EEE" w:rsidRDefault="00C14EEE" w:rsidP="00C14EEE">
      <w:pPr>
        <w:pStyle w:val="BodyText2"/>
        <w:ind w:right="53"/>
        <w:rPr>
          <w:rFonts w:ascii="Verdana" w:hAnsi="Verdana" w:cs="Raavi"/>
          <w:sz w:val="22"/>
          <w:szCs w:val="22"/>
        </w:rPr>
      </w:pPr>
      <w:r w:rsidRPr="00177A26">
        <w:rPr>
          <w:rFonts w:ascii="Verdana" w:hAnsi="Verdana"/>
          <w:i/>
        </w:rPr>
        <w:t xml:space="preserve">Campus </w:t>
      </w:r>
      <w:smartTag w:uri="urn:schemas-microsoft-com:office:smarttags" w:element="address">
        <w:smartTag w:uri="urn:schemas-microsoft-com:office:smarttags" w:element="Street">
          <w:r w:rsidRPr="00177A26">
            <w:rPr>
              <w:rFonts w:ascii="Verdana" w:hAnsi="Verdana"/>
              <w:i/>
            </w:rPr>
            <w:t>Box</w:t>
          </w:r>
        </w:smartTag>
        <w:r w:rsidRPr="00177A26">
          <w:rPr>
            <w:rFonts w:ascii="Verdana" w:hAnsi="Verdana"/>
            <w:i/>
          </w:rPr>
          <w:t xml:space="preserve"> 1050</w:t>
        </w:r>
      </w:smartTag>
      <w:r w:rsidRPr="00177A26">
        <w:rPr>
          <w:rFonts w:ascii="Verdana" w:hAnsi="Verdana"/>
          <w:i/>
        </w:rPr>
        <w:t xml:space="preserve">, </w:t>
      </w:r>
      <w:smartTag w:uri="urn:schemas-microsoft-com:office:smarttags" w:element="Street">
        <w:r w:rsidRPr="00177A26">
          <w:rPr>
            <w:rFonts w:ascii="Verdana" w:hAnsi="Verdana"/>
            <w:i/>
          </w:rPr>
          <w:t>1 Brookings Drive</w:t>
        </w:r>
      </w:smartTag>
      <w:r w:rsidRPr="00177A26">
        <w:rPr>
          <w:rFonts w:ascii="Verdana" w:hAnsi="Verdana"/>
          <w:i/>
        </w:rPr>
        <w:t>, St. Louis, MO 6313</w:t>
      </w:r>
      <w:r>
        <w:rPr>
          <w:rFonts w:ascii="Verdana" w:hAnsi="Verdana"/>
          <w:i/>
        </w:rPr>
        <w:t>0</w:t>
      </w:r>
    </w:p>
    <w:p w:rsidR="00C14EEE" w:rsidRPr="003767A8" w:rsidRDefault="00C14EEE" w:rsidP="00C14EEE">
      <w:pPr>
        <w:ind w:right="53"/>
        <w:jc w:val="center"/>
        <w:rPr>
          <w:rFonts w:ascii="Verdana" w:hAnsi="Verdana" w:cs="Raavi"/>
          <w:sz w:val="22"/>
          <w:szCs w:val="22"/>
        </w:rPr>
        <w:sectPr w:rsidR="00C14EEE" w:rsidRPr="003767A8" w:rsidSect="00E475E5">
          <w:type w:val="continuous"/>
          <w:pgSz w:w="15840" w:h="24480" w:code="17"/>
          <w:pgMar w:top="720" w:right="1440" w:bottom="720" w:left="1440" w:header="720" w:footer="720" w:gutter="144"/>
          <w:cols w:num="2" w:space="720" w:equalWidth="0">
            <w:col w:w="6083" w:space="529"/>
            <w:col w:w="6204"/>
          </w:cols>
          <w:docGrid w:linePitch="254"/>
        </w:sectPr>
      </w:pPr>
    </w:p>
    <w:p w:rsidR="00C14EEE" w:rsidRPr="006D25DF" w:rsidRDefault="00C14EEE" w:rsidP="00C14EEE">
      <w:pPr>
        <w:ind w:right="58"/>
      </w:pPr>
      <w:bookmarkStart w:id="0" w:name="_GoBack"/>
      <w:bookmarkEnd w:id="0"/>
    </w:p>
    <w:p w:rsidR="008C6577" w:rsidRDefault="00A278F3"/>
    <w:sectPr w:rsidR="008C6577" w:rsidSect="00246ABC">
      <w:type w:val="continuous"/>
      <w:pgSz w:w="15840" w:h="24480" w:code="17"/>
      <w:pgMar w:top="720" w:right="1440" w:bottom="720" w:left="1440" w:header="720" w:footer="720" w:gutter="144"/>
      <w:cols w:space="720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eva">
    <w:altName w:val="Arial"/>
    <w:charset w:val="00"/>
    <w:family w:val="swiss"/>
    <w:pitch w:val="variable"/>
    <w:sig w:usb0="00000007" w:usb1="00000000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ple Chancery">
    <w:altName w:val="Mistral"/>
    <w:charset w:val="00"/>
    <w:family w:val="script"/>
    <w:pitch w:val="variable"/>
    <w:sig w:usb0="00000001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EEE"/>
    <w:rsid w:val="00013A3F"/>
    <w:rsid w:val="000668DE"/>
    <w:rsid w:val="00077097"/>
    <w:rsid w:val="0011218D"/>
    <w:rsid w:val="00156DF0"/>
    <w:rsid w:val="001A3824"/>
    <w:rsid w:val="001C262E"/>
    <w:rsid w:val="002C0A9A"/>
    <w:rsid w:val="0050091A"/>
    <w:rsid w:val="00572504"/>
    <w:rsid w:val="00593DBF"/>
    <w:rsid w:val="005B2ED5"/>
    <w:rsid w:val="005B344A"/>
    <w:rsid w:val="005C2332"/>
    <w:rsid w:val="007D0EB9"/>
    <w:rsid w:val="00815C60"/>
    <w:rsid w:val="00896BAA"/>
    <w:rsid w:val="00935B3A"/>
    <w:rsid w:val="009408BC"/>
    <w:rsid w:val="00A278F3"/>
    <w:rsid w:val="00A40CC5"/>
    <w:rsid w:val="00A74D02"/>
    <w:rsid w:val="00B25FC5"/>
    <w:rsid w:val="00B73F74"/>
    <w:rsid w:val="00B9659D"/>
    <w:rsid w:val="00C14EEE"/>
    <w:rsid w:val="00C658DE"/>
    <w:rsid w:val="00C762E2"/>
    <w:rsid w:val="00CB32D0"/>
    <w:rsid w:val="00CE307C"/>
    <w:rsid w:val="00D12A57"/>
    <w:rsid w:val="00E30B80"/>
    <w:rsid w:val="00EB1BF0"/>
    <w:rsid w:val="00F20CDB"/>
    <w:rsid w:val="00F60FB7"/>
    <w:rsid w:val="00FE09B4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6C7DBE58"/>
  <w15:docId w15:val="{863D7B37-9713-49DA-8636-B04163BBA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EEE"/>
    <w:rPr>
      <w:rFonts w:eastAsia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C14EEE"/>
    <w:pPr>
      <w:keepNext/>
      <w:ind w:left="374" w:right="53" w:hanging="374"/>
      <w:jc w:val="both"/>
      <w:outlineLvl w:val="0"/>
    </w:pPr>
    <w:rPr>
      <w:rFonts w:ascii="Geneva" w:hAnsi="Geneva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0EB9"/>
  </w:style>
  <w:style w:type="character" w:customStyle="1" w:styleId="apple-converted-space">
    <w:name w:val="apple-converted-space"/>
    <w:rsid w:val="007D0EB9"/>
  </w:style>
  <w:style w:type="paragraph" w:styleId="FootnoteText">
    <w:name w:val="footnote text"/>
    <w:basedOn w:val="Normal"/>
    <w:link w:val="FootnoteTextChar"/>
    <w:semiHidden/>
    <w:rsid w:val="007D0EB9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D0EB9"/>
    <w:rPr>
      <w:rFonts w:eastAsia="Times New Roman"/>
      <w:sz w:val="20"/>
      <w:szCs w:val="20"/>
    </w:rPr>
  </w:style>
  <w:style w:type="character" w:styleId="FootnoteReference">
    <w:name w:val="footnote reference"/>
    <w:rsid w:val="007D0EB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C14EEE"/>
    <w:rPr>
      <w:rFonts w:ascii="Geneva" w:eastAsia="Times New Roman" w:hAnsi="Geneva"/>
      <w:b/>
      <w:sz w:val="20"/>
      <w:szCs w:val="20"/>
    </w:rPr>
  </w:style>
  <w:style w:type="paragraph" w:styleId="BodyText">
    <w:name w:val="Body Text"/>
    <w:basedOn w:val="Normal"/>
    <w:link w:val="BodyTextChar"/>
    <w:rsid w:val="00C14EEE"/>
    <w:pPr>
      <w:jc w:val="both"/>
    </w:pPr>
    <w:rPr>
      <w:rFonts w:ascii="Comic Sans MS" w:hAnsi="Comic Sans MS"/>
      <w:sz w:val="20"/>
    </w:rPr>
  </w:style>
  <w:style w:type="character" w:customStyle="1" w:styleId="BodyTextChar">
    <w:name w:val="Body Text Char"/>
    <w:basedOn w:val="DefaultParagraphFont"/>
    <w:link w:val="BodyText"/>
    <w:rsid w:val="00C14EEE"/>
    <w:rPr>
      <w:rFonts w:ascii="Comic Sans MS" w:eastAsia="Times New Roman" w:hAnsi="Comic Sans MS"/>
      <w:sz w:val="20"/>
      <w:szCs w:val="20"/>
    </w:rPr>
  </w:style>
  <w:style w:type="paragraph" w:styleId="BodyText2">
    <w:name w:val="Body Text 2"/>
    <w:basedOn w:val="Normal"/>
    <w:link w:val="BodyText2Char"/>
    <w:rsid w:val="00C14EEE"/>
    <w:pPr>
      <w:jc w:val="center"/>
    </w:pPr>
    <w:rPr>
      <w:rFonts w:ascii="Comic Sans MS" w:hAnsi="Comic Sans MS"/>
      <w:sz w:val="20"/>
    </w:rPr>
  </w:style>
  <w:style w:type="character" w:customStyle="1" w:styleId="BodyText2Char">
    <w:name w:val="Body Text 2 Char"/>
    <w:basedOn w:val="DefaultParagraphFont"/>
    <w:link w:val="BodyText2"/>
    <w:rsid w:val="00C14EEE"/>
    <w:rPr>
      <w:rFonts w:ascii="Comic Sans MS" w:eastAsia="Times New Roman" w:hAnsi="Comic Sans MS"/>
      <w:sz w:val="20"/>
      <w:szCs w:val="20"/>
    </w:rPr>
  </w:style>
  <w:style w:type="character" w:styleId="Hyperlink">
    <w:name w:val="Hyperlink"/>
    <w:rsid w:val="00C14EEE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C14EEE"/>
    <w:pPr>
      <w:jc w:val="center"/>
    </w:pPr>
    <w:rPr>
      <w:rFonts w:ascii="Apple Chancery" w:hAnsi="Apple Chancery"/>
      <w:b/>
      <w:caps/>
      <w:sz w:val="32"/>
    </w:rPr>
  </w:style>
  <w:style w:type="character" w:customStyle="1" w:styleId="TitleChar">
    <w:name w:val="Title Char"/>
    <w:basedOn w:val="DefaultParagraphFont"/>
    <w:link w:val="Title"/>
    <w:rsid w:val="00C14EEE"/>
    <w:rPr>
      <w:rFonts w:ascii="Apple Chancery" w:eastAsia="Times New Roman" w:hAnsi="Apple Chancery"/>
      <w:b/>
      <w:caps/>
      <w:sz w:val="32"/>
      <w:szCs w:val="20"/>
    </w:rPr>
  </w:style>
  <w:style w:type="paragraph" w:styleId="BlockText">
    <w:name w:val="Block Text"/>
    <w:basedOn w:val="Normal"/>
    <w:rsid w:val="00C14EEE"/>
    <w:pPr>
      <w:ind w:left="374" w:right="53" w:hanging="374"/>
      <w:jc w:val="both"/>
    </w:pPr>
    <w:rPr>
      <w:rFonts w:ascii="Geneva" w:hAnsi="Geneva"/>
      <w:color w:val="333333"/>
      <w:sz w:val="20"/>
    </w:rPr>
  </w:style>
  <w:style w:type="paragraph" w:styleId="HTMLPreformatted">
    <w:name w:val="HTML Preformatted"/>
    <w:basedOn w:val="Normal"/>
    <w:link w:val="HTMLPreformattedChar"/>
    <w:rsid w:val="00C14E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C14EEE"/>
    <w:rPr>
      <w:rFonts w:ascii="Courier New" w:eastAsia="Times New Roman" w:hAnsi="Courier New" w:cs="Courier New"/>
      <w:sz w:val="20"/>
      <w:szCs w:val="20"/>
    </w:rPr>
  </w:style>
  <w:style w:type="character" w:customStyle="1" w:styleId="apple-style-span">
    <w:name w:val="apple-style-span"/>
    <w:basedOn w:val="DefaultParagraphFont"/>
    <w:rsid w:val="00C14EEE"/>
  </w:style>
  <w:style w:type="paragraph" w:styleId="BalloonText">
    <w:name w:val="Balloon Text"/>
    <w:basedOn w:val="Normal"/>
    <w:link w:val="BalloonTextChar"/>
    <w:uiPriority w:val="99"/>
    <w:semiHidden/>
    <w:unhideWhenUsed/>
    <w:rsid w:val="00C14E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EE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lassics.artsci.wustl.edu/gradua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Keane</dc:creator>
  <cp:lastModifiedBy>Windows User</cp:lastModifiedBy>
  <cp:revision>2</cp:revision>
  <dcterms:created xsi:type="dcterms:W3CDTF">2017-08-31T20:00:00Z</dcterms:created>
  <dcterms:modified xsi:type="dcterms:W3CDTF">2017-08-31T20:00:00Z</dcterms:modified>
</cp:coreProperties>
</file>