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B3513" w14:textId="19707A4B" w:rsidR="00803E76" w:rsidRPr="007817BF" w:rsidRDefault="00FE7A36" w:rsidP="00803E76">
      <w:pPr>
        <w:tabs>
          <w:tab w:val="left" w:pos="360"/>
        </w:tabs>
        <w:spacing w:line="360" w:lineRule="auto"/>
        <w:ind w:right="36"/>
        <w:jc w:val="both"/>
        <w:rPr>
          <w:b/>
          <w:sz w:val="28"/>
          <w:szCs w:val="28"/>
        </w:rPr>
      </w:pPr>
      <w:r>
        <w:rPr>
          <w:b/>
          <w:sz w:val="28"/>
          <w:szCs w:val="28"/>
        </w:rPr>
        <w:t>COURSE DESCRIPTIONS</w:t>
      </w:r>
    </w:p>
    <w:p w14:paraId="1EF00B7F" w14:textId="77777777" w:rsidR="00A84A51" w:rsidRDefault="00A84A51"/>
    <w:p w14:paraId="79F5C8B2" w14:textId="16D01350" w:rsidR="00803E76" w:rsidRPr="007817BF" w:rsidRDefault="00565975" w:rsidP="00803E76">
      <w:pPr>
        <w:ind w:right="36"/>
        <w:jc w:val="both"/>
        <w:rPr>
          <w:b/>
          <w:szCs w:val="22"/>
        </w:rPr>
      </w:pPr>
      <w:r>
        <w:rPr>
          <w:b/>
          <w:szCs w:val="22"/>
        </w:rPr>
        <w:t xml:space="preserve">ECON 221 - </w:t>
      </w:r>
      <w:r w:rsidR="00803E76" w:rsidRPr="007817BF">
        <w:rPr>
          <w:b/>
          <w:szCs w:val="22"/>
        </w:rPr>
        <w:t>Introduction to International Economics</w:t>
      </w:r>
    </w:p>
    <w:p w14:paraId="65215264" w14:textId="77777777" w:rsidR="00803E76" w:rsidRDefault="00803E76" w:rsidP="00803E76">
      <w:pPr>
        <w:ind w:right="36"/>
        <w:jc w:val="both"/>
        <w:rPr>
          <w:sz w:val="22"/>
          <w:szCs w:val="22"/>
        </w:rPr>
      </w:pPr>
    </w:p>
    <w:p w14:paraId="4A62BEBD" w14:textId="77777777" w:rsidR="00803E76" w:rsidRPr="007817BF" w:rsidRDefault="00803E76" w:rsidP="001E2426">
      <w:pPr>
        <w:ind w:left="360" w:right="36"/>
        <w:jc w:val="both"/>
        <w:rPr>
          <w:sz w:val="22"/>
          <w:szCs w:val="22"/>
        </w:rPr>
      </w:pPr>
      <w:r w:rsidRPr="007817BF">
        <w:rPr>
          <w:sz w:val="22"/>
          <w:szCs w:val="22"/>
          <w:lang w:val="en"/>
        </w:rPr>
        <w:t>This course explores the theoretical foundations and empirical realities of international trade flows, commercial policies (tariffs, quotas, etc.) and international finance. The course emphasizes the welfare implications of international trade and commercial policies and links these to discussion of disputes over international trade agreements. The international finance portion of the course covers the foreign exchange market, balance of payments analysis and an introduction to open economy macroeconomics. Recommended for students majoring in international studies. This course counts as a Group A elective and serves as a prerequisite for ECON 361.</w:t>
      </w:r>
    </w:p>
    <w:p w14:paraId="493C2E87" w14:textId="77777777" w:rsidR="00803E76" w:rsidRDefault="00803E76" w:rsidP="001E2426">
      <w:pPr>
        <w:ind w:left="360" w:right="36"/>
        <w:jc w:val="both"/>
        <w:rPr>
          <w:sz w:val="22"/>
          <w:szCs w:val="22"/>
        </w:rPr>
      </w:pPr>
    </w:p>
    <w:p w14:paraId="24D1D107" w14:textId="77777777" w:rsidR="00803E76" w:rsidRDefault="00803E76" w:rsidP="001E2426">
      <w:pPr>
        <w:ind w:left="360" w:right="36"/>
        <w:jc w:val="both"/>
        <w:rPr>
          <w:sz w:val="22"/>
          <w:szCs w:val="22"/>
        </w:rPr>
      </w:pPr>
    </w:p>
    <w:p w14:paraId="204CC72C" w14:textId="2B22680A" w:rsidR="00803E76" w:rsidRPr="007817BF" w:rsidRDefault="00565975" w:rsidP="001E2426">
      <w:pPr>
        <w:ind w:right="36"/>
        <w:jc w:val="both"/>
        <w:rPr>
          <w:b/>
          <w:szCs w:val="22"/>
        </w:rPr>
      </w:pPr>
      <w:r>
        <w:rPr>
          <w:b/>
          <w:szCs w:val="22"/>
        </w:rPr>
        <w:t>ECON 4</w:t>
      </w:r>
      <w:r w:rsidR="000007F4">
        <w:rPr>
          <w:b/>
          <w:szCs w:val="22"/>
        </w:rPr>
        <w:t>21</w:t>
      </w:r>
      <w:r>
        <w:rPr>
          <w:b/>
          <w:szCs w:val="22"/>
        </w:rPr>
        <w:t xml:space="preserve"> - </w:t>
      </w:r>
      <w:r w:rsidR="00803E76" w:rsidRPr="007817BF">
        <w:rPr>
          <w:b/>
          <w:szCs w:val="22"/>
        </w:rPr>
        <w:t>Multinational Corporations</w:t>
      </w:r>
    </w:p>
    <w:p w14:paraId="3C819D5B" w14:textId="77777777" w:rsidR="00803E76" w:rsidRDefault="00803E76" w:rsidP="001E2426">
      <w:pPr>
        <w:ind w:left="360" w:right="36"/>
        <w:jc w:val="both"/>
        <w:rPr>
          <w:sz w:val="22"/>
          <w:szCs w:val="22"/>
        </w:rPr>
      </w:pPr>
    </w:p>
    <w:p w14:paraId="537E72A4" w14:textId="77777777" w:rsidR="001E2426" w:rsidRPr="00F0786E" w:rsidRDefault="001E2426" w:rsidP="001E2426">
      <w:pPr>
        <w:ind w:left="360"/>
        <w:jc w:val="both"/>
        <w:rPr>
          <w:sz w:val="22"/>
          <w:szCs w:val="22"/>
        </w:rPr>
      </w:pPr>
      <w:r w:rsidRPr="00F0786E">
        <w:rPr>
          <w:sz w:val="22"/>
          <w:szCs w:val="22"/>
        </w:rPr>
        <w:t xml:space="preserve">Multinational corporations are a primary driver of the rapid globalization of the world economy that we have witnessed in the past couple of decades. </w:t>
      </w:r>
      <w:r w:rsidRPr="00F0786E">
        <w:rPr>
          <w:color w:val="000000"/>
          <w:sz w:val="22"/>
          <w:szCs w:val="22"/>
        </w:rPr>
        <w:t>This course is comprised of two primary elements: 1) a theoretical component that introduces the more advanced theories of international trade and foreign direct investment (FDI) and 2) an applied component that discusses the role of multinational corporations and exporters in shaping globalization. The theories developed in this class expose students to the current paradigm in the international trade and FDI literature</w:t>
      </w:r>
      <w:r>
        <w:rPr>
          <w:color w:val="000000"/>
          <w:sz w:val="22"/>
          <w:szCs w:val="22"/>
        </w:rPr>
        <w:t>s</w:t>
      </w:r>
      <w:r w:rsidRPr="00F0786E">
        <w:rPr>
          <w:color w:val="000000"/>
          <w:sz w:val="22"/>
          <w:szCs w:val="22"/>
        </w:rPr>
        <w:t xml:space="preserve"> focused on heterogeneous firm-level analysis. These derivations provide a sound platform from which to evaluate the causes and consequences of international trade and FDI and provide a natural transition for contemplating the role of exporting firms and multinational corporations in shaping globalization. Throughout this applied component of the course, we will examine issues, such as the role of productivity and diversity in entering foreign markets, the labor market effects in home and host countries, the correlation with economic development and inequality, convergence or polarization of global cultures, and issues related to international trade policy and transportation. This course counts as a Group E elective.</w:t>
      </w:r>
    </w:p>
    <w:p w14:paraId="3500DB77" w14:textId="77777777" w:rsidR="00803E76" w:rsidRDefault="00803E76" w:rsidP="001E2426">
      <w:pPr>
        <w:ind w:left="360" w:right="36"/>
        <w:jc w:val="both"/>
        <w:rPr>
          <w:sz w:val="22"/>
          <w:szCs w:val="22"/>
        </w:rPr>
      </w:pPr>
    </w:p>
    <w:p w14:paraId="7CF02E8E" w14:textId="77777777" w:rsidR="00803E76" w:rsidRDefault="00803E76" w:rsidP="001E2426">
      <w:pPr>
        <w:ind w:left="360" w:right="36"/>
        <w:jc w:val="both"/>
        <w:rPr>
          <w:sz w:val="22"/>
          <w:szCs w:val="22"/>
        </w:rPr>
      </w:pPr>
    </w:p>
    <w:p w14:paraId="253704FC" w14:textId="0420C0B8" w:rsidR="00565975" w:rsidRDefault="00565975" w:rsidP="001E2426">
      <w:pPr>
        <w:ind w:right="36"/>
        <w:jc w:val="both"/>
        <w:rPr>
          <w:b/>
          <w:szCs w:val="22"/>
        </w:rPr>
      </w:pPr>
      <w:r>
        <w:rPr>
          <w:b/>
          <w:szCs w:val="22"/>
        </w:rPr>
        <w:t>ECON 119 – Principles of Economic</w:t>
      </w:r>
      <w:r w:rsidR="000007F4">
        <w:rPr>
          <w:b/>
          <w:szCs w:val="22"/>
        </w:rPr>
        <w:t>s</w:t>
      </w:r>
    </w:p>
    <w:p w14:paraId="130F32CA" w14:textId="6648FF21" w:rsidR="007817BF" w:rsidRPr="000007F4" w:rsidRDefault="00565975" w:rsidP="000007F4">
      <w:pPr>
        <w:spacing w:before="120"/>
        <w:ind w:left="360"/>
        <w:jc w:val="both"/>
        <w:rPr>
          <w:rFonts w:cstheme="minorHAnsi"/>
          <w:szCs w:val="20"/>
        </w:rPr>
      </w:pPr>
      <w:r w:rsidRPr="00F22F9B">
        <w:t xml:space="preserve">The </w:t>
      </w:r>
      <w:r>
        <w:t xml:space="preserve">production, exchange, and consumption of goods and services have been cornerstones of human societies throughout history. Daily, we engage in these activities to </w:t>
      </w:r>
      <w:r w:rsidRPr="00F22F9B">
        <w:rPr>
          <w:rFonts w:cstheme="minorHAnsi"/>
          <w:szCs w:val="20"/>
        </w:rPr>
        <w:t>satisfy basic needs and improve well-</w:t>
      </w:r>
      <w:r>
        <w:rPr>
          <w:rFonts w:cstheme="minorHAnsi"/>
          <w:szCs w:val="20"/>
        </w:rPr>
        <w:t xml:space="preserve">being. </w:t>
      </w:r>
      <w:r w:rsidRPr="00F22F9B">
        <w:rPr>
          <w:rFonts w:cstheme="minorHAnsi"/>
          <w:szCs w:val="20"/>
        </w:rPr>
        <w:t xml:space="preserve">This introductory course offers a broad overview </w:t>
      </w:r>
      <w:r>
        <w:rPr>
          <w:rFonts w:cstheme="minorHAnsi"/>
          <w:szCs w:val="20"/>
        </w:rPr>
        <w:t>of the principles guiding individual decisions as well as aggregate</w:t>
      </w:r>
      <w:r w:rsidRPr="00F22F9B">
        <w:rPr>
          <w:rFonts w:cstheme="minorHAnsi"/>
          <w:szCs w:val="20"/>
        </w:rPr>
        <w:t xml:space="preserve"> economic systems </w:t>
      </w:r>
      <w:r>
        <w:rPr>
          <w:rFonts w:cstheme="minorHAnsi"/>
          <w:szCs w:val="20"/>
        </w:rPr>
        <w:t xml:space="preserve">that </w:t>
      </w:r>
      <w:r w:rsidRPr="00F22F9B">
        <w:rPr>
          <w:rFonts w:cstheme="minorHAnsi"/>
          <w:szCs w:val="20"/>
        </w:rPr>
        <w:t>f</w:t>
      </w:r>
      <w:r>
        <w:rPr>
          <w:rFonts w:cstheme="minorHAnsi"/>
          <w:szCs w:val="20"/>
        </w:rPr>
        <w:t xml:space="preserve">unction to serve these goals. </w:t>
      </w:r>
      <w:r w:rsidRPr="00F22F9B">
        <w:rPr>
          <w:rFonts w:cstheme="minorHAnsi"/>
          <w:szCs w:val="20"/>
        </w:rPr>
        <w:t xml:space="preserve">This course </w:t>
      </w:r>
      <w:r>
        <w:rPr>
          <w:rFonts w:cstheme="minorHAnsi"/>
          <w:szCs w:val="20"/>
        </w:rPr>
        <w:t>is divided into three sections. 1)</w:t>
      </w:r>
      <w:r w:rsidRPr="00F22F9B">
        <w:rPr>
          <w:rFonts w:cstheme="minorHAnsi"/>
          <w:szCs w:val="20"/>
        </w:rPr>
        <w:t xml:space="preserve"> </w:t>
      </w:r>
      <w:r>
        <w:rPr>
          <w:rFonts w:cstheme="minorHAnsi"/>
          <w:szCs w:val="20"/>
        </w:rPr>
        <w:t>S</w:t>
      </w:r>
      <w:r w:rsidRPr="00F22F9B">
        <w:rPr>
          <w:rFonts w:cstheme="minorHAnsi"/>
          <w:szCs w:val="20"/>
        </w:rPr>
        <w:t xml:space="preserve">tudents are </w:t>
      </w:r>
      <w:r>
        <w:rPr>
          <w:rFonts w:cstheme="minorHAnsi"/>
          <w:szCs w:val="20"/>
        </w:rPr>
        <w:t xml:space="preserve">exposed to the some of the most fundamental models of economics, including the </w:t>
      </w:r>
      <w:r w:rsidRPr="00F22F9B">
        <w:rPr>
          <w:rFonts w:cstheme="minorHAnsi"/>
          <w:szCs w:val="20"/>
        </w:rPr>
        <w:t>production p</w:t>
      </w:r>
      <w:r>
        <w:rPr>
          <w:rFonts w:cstheme="minorHAnsi"/>
          <w:szCs w:val="20"/>
        </w:rPr>
        <w:t>ossibilities frontier, the notion of comparative advantage, and</w:t>
      </w:r>
      <w:r w:rsidRPr="00F22F9B">
        <w:rPr>
          <w:rFonts w:cstheme="minorHAnsi"/>
          <w:szCs w:val="20"/>
        </w:rPr>
        <w:t xml:space="preserve"> market supply and demand.</w:t>
      </w:r>
      <w:r>
        <w:rPr>
          <w:rFonts w:cstheme="minorHAnsi"/>
          <w:szCs w:val="20"/>
        </w:rPr>
        <w:t xml:space="preserve"> Our discussions will shape the students’ economic thinking and point to one of the key issues in economics: the efficient allocation of scarce resources. 2</w:t>
      </w:r>
      <w:r w:rsidRPr="00F22F9B">
        <w:rPr>
          <w:rFonts w:cstheme="minorHAnsi"/>
          <w:szCs w:val="20"/>
        </w:rPr>
        <w:t>)</w:t>
      </w:r>
      <w:r>
        <w:rPr>
          <w:rFonts w:cstheme="minorHAnsi"/>
          <w:szCs w:val="20"/>
        </w:rPr>
        <w:t xml:space="preserve"> We study</w:t>
      </w:r>
      <w:r w:rsidRPr="00F22F9B">
        <w:rPr>
          <w:rFonts w:cstheme="minorHAnsi"/>
          <w:szCs w:val="20"/>
        </w:rPr>
        <w:t xml:space="preserve"> the behavior</w:t>
      </w:r>
      <w:r>
        <w:rPr>
          <w:rFonts w:cstheme="minorHAnsi"/>
          <w:szCs w:val="20"/>
        </w:rPr>
        <w:t xml:space="preserve"> and conceptualize the decision making process</w:t>
      </w:r>
      <w:r w:rsidRPr="00F22F9B">
        <w:rPr>
          <w:rFonts w:cstheme="minorHAnsi"/>
          <w:szCs w:val="20"/>
        </w:rPr>
        <w:t xml:space="preserve"> of individual consumers and firms in the economy</w:t>
      </w:r>
      <w:r>
        <w:rPr>
          <w:rFonts w:cstheme="minorHAnsi"/>
          <w:szCs w:val="20"/>
        </w:rPr>
        <w:t xml:space="preserve"> and investigate the sensitivity of these choices to </w:t>
      </w:r>
      <w:r w:rsidRPr="00F22F9B">
        <w:rPr>
          <w:rFonts w:cstheme="minorHAnsi"/>
          <w:szCs w:val="20"/>
        </w:rPr>
        <w:t>di</w:t>
      </w:r>
      <w:r>
        <w:rPr>
          <w:rFonts w:cstheme="minorHAnsi"/>
          <w:szCs w:val="20"/>
        </w:rPr>
        <w:t>fferent market structures. In addition to final products, we also consider</w:t>
      </w:r>
      <w:r w:rsidRPr="00F22F9B">
        <w:rPr>
          <w:rFonts w:cstheme="minorHAnsi"/>
          <w:szCs w:val="20"/>
        </w:rPr>
        <w:t xml:space="preserve"> markets for factors of production (labor, natural resources,</w:t>
      </w:r>
      <w:r>
        <w:rPr>
          <w:rFonts w:cstheme="minorHAnsi"/>
          <w:szCs w:val="20"/>
        </w:rPr>
        <w:t xml:space="preserve"> etc.). 3) In contrast to these microeconomic topics, we also focus on</w:t>
      </w:r>
      <w:r w:rsidRPr="00F22F9B">
        <w:rPr>
          <w:rFonts w:cstheme="minorHAnsi"/>
          <w:szCs w:val="20"/>
        </w:rPr>
        <w:t xml:space="preserve"> </w:t>
      </w:r>
      <w:r>
        <w:rPr>
          <w:rFonts w:cstheme="minorHAnsi"/>
          <w:szCs w:val="20"/>
        </w:rPr>
        <w:t xml:space="preserve">macroeconomic issues, such as </w:t>
      </w:r>
      <w:r w:rsidRPr="00F22F9B">
        <w:rPr>
          <w:rFonts w:cstheme="minorHAnsi"/>
          <w:szCs w:val="20"/>
        </w:rPr>
        <w:t>national income, the inflation rate,</w:t>
      </w:r>
      <w:r>
        <w:rPr>
          <w:rFonts w:cstheme="minorHAnsi"/>
          <w:szCs w:val="20"/>
        </w:rPr>
        <w:t xml:space="preserve"> or</w:t>
      </w:r>
      <w:r w:rsidRPr="00F22F9B">
        <w:rPr>
          <w:rFonts w:cstheme="minorHAnsi"/>
          <w:szCs w:val="20"/>
        </w:rPr>
        <w:t xml:space="preserve"> the unemploymen</w:t>
      </w:r>
      <w:r>
        <w:rPr>
          <w:rFonts w:cstheme="minorHAnsi"/>
          <w:szCs w:val="20"/>
        </w:rPr>
        <w:t>t rate, and explore the connections between them</w:t>
      </w:r>
      <w:r w:rsidRPr="00F22F9B">
        <w:rPr>
          <w:rFonts w:cstheme="minorHAnsi"/>
          <w:szCs w:val="20"/>
        </w:rPr>
        <w:t xml:space="preserve">. </w:t>
      </w:r>
      <w:r>
        <w:rPr>
          <w:rFonts w:cstheme="minorHAnsi"/>
          <w:szCs w:val="20"/>
        </w:rPr>
        <w:t>We consider the drivers of</w:t>
      </w:r>
      <w:r w:rsidRPr="00F22F9B">
        <w:rPr>
          <w:rFonts w:cstheme="minorHAnsi"/>
          <w:szCs w:val="20"/>
        </w:rPr>
        <w:t xml:space="preserve"> economic growth</w:t>
      </w:r>
      <w:r>
        <w:rPr>
          <w:rFonts w:cstheme="minorHAnsi"/>
          <w:szCs w:val="20"/>
        </w:rPr>
        <w:t>,</w:t>
      </w:r>
      <w:r w:rsidRPr="00F22F9B">
        <w:rPr>
          <w:rFonts w:cstheme="minorHAnsi"/>
          <w:szCs w:val="20"/>
        </w:rPr>
        <w:t xml:space="preserve"> causes of business cycles</w:t>
      </w:r>
      <w:r>
        <w:rPr>
          <w:rFonts w:cstheme="minorHAnsi"/>
          <w:szCs w:val="20"/>
        </w:rPr>
        <w:t>,</w:t>
      </w:r>
      <w:r w:rsidRPr="00F22F9B">
        <w:rPr>
          <w:rFonts w:cstheme="minorHAnsi"/>
          <w:szCs w:val="20"/>
        </w:rPr>
        <w:t xml:space="preserve"> and the role o</w:t>
      </w:r>
      <w:r>
        <w:rPr>
          <w:rFonts w:cstheme="minorHAnsi"/>
          <w:szCs w:val="20"/>
        </w:rPr>
        <w:t>f fiscal and monetary policy in determining these key macroeconomic variables.</w:t>
      </w:r>
    </w:p>
    <w:sectPr w:rsidR="007817BF" w:rsidRPr="000007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3E76"/>
    <w:rsid w:val="000007F4"/>
    <w:rsid w:val="001E2426"/>
    <w:rsid w:val="00565975"/>
    <w:rsid w:val="007817BF"/>
    <w:rsid w:val="00803E76"/>
    <w:rsid w:val="00A84A51"/>
    <w:rsid w:val="00CA09ED"/>
    <w:rsid w:val="00FE7A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C5DB3"/>
  <w15:chartTrackingRefBased/>
  <w15:docId w15:val="{B3A5670D-634D-481A-BA13-96854C021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3E76"/>
    <w:pPr>
      <w:widowControl w:val="0"/>
      <w:suppressAutoHyphens/>
      <w:spacing w:after="0" w:line="240" w:lineRule="auto"/>
    </w:pPr>
    <w:rPr>
      <w:rFonts w:ascii="Times New Roman" w:eastAsia="Arial Unicode MS" w:hAnsi="Times New Roman" w:cs="Times New Roman"/>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531</Words>
  <Characters>3031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 Friedt</dc:creator>
  <cp:keywords/>
  <dc:description/>
  <cp:lastModifiedBy>Felix Friedt</cp:lastModifiedBy>
  <cp:revision>2</cp:revision>
  <dcterms:created xsi:type="dcterms:W3CDTF">2022-04-09T20:01:00Z</dcterms:created>
  <dcterms:modified xsi:type="dcterms:W3CDTF">2022-04-09T20:01:00Z</dcterms:modified>
</cp:coreProperties>
</file>