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557d"/>
        </w:rPr>
      </w:pPr>
      <w:r w:rsidDel="00000000" w:rsidR="00000000" w:rsidRPr="00000000">
        <w:rPr>
          <w:color w:val="00557d"/>
          <w:rtl w:val="0"/>
        </w:rPr>
        <w:t xml:space="preserve">Career Exploration helps all students explore a wide variety of options, design materials that translate their liberal arts experience, connect to those who may mentor them and launch them with confidence into the world. Career Exploration offers programs, services and appointments, wherever you are. </w:t>
      </w:r>
    </w:p>
    <w:p w:rsidR="00000000" w:rsidDel="00000000" w:rsidP="00000000" w:rsidRDefault="00000000" w:rsidRPr="00000000" w14:paraId="00000002">
      <w:pPr>
        <w:rPr>
          <w:color w:val="00557d"/>
        </w:rPr>
      </w:pPr>
      <w:r w:rsidDel="00000000" w:rsidR="00000000" w:rsidRPr="00000000">
        <w:rPr>
          <w:rtl w:val="0"/>
        </w:rPr>
      </w:r>
    </w:p>
    <w:p w:rsidR="00000000" w:rsidDel="00000000" w:rsidP="00000000" w:rsidRDefault="00000000" w:rsidRPr="00000000" w14:paraId="00000003">
      <w:pPr>
        <w:pStyle w:val="Subtitle"/>
        <w:rPr/>
      </w:pPr>
      <w:bookmarkStart w:colFirst="0" w:colLast="0" w:name="_heading=h.gjdgxs" w:id="0"/>
      <w:bookmarkEnd w:id="0"/>
      <w:r w:rsidDel="00000000" w:rsidR="00000000" w:rsidRPr="00000000">
        <w:rPr>
          <w:rtl w:val="0"/>
        </w:rPr>
        <w:t xml:space="preserve">CAREER COUNSELING AND DIVISIONAL SUPPORT </w:t>
      </w:r>
    </w:p>
    <w:p w:rsidR="00000000" w:rsidDel="00000000" w:rsidP="00000000" w:rsidRDefault="00000000" w:rsidRPr="00000000" w14:paraId="00000004">
      <w:pPr>
        <w:rPr>
          <w:color w:val="00557d"/>
        </w:rPr>
      </w:pPr>
      <w:r w:rsidDel="00000000" w:rsidR="00000000" w:rsidRPr="00000000">
        <w:rPr>
          <w:color w:val="00557d"/>
          <w:rtl w:val="0"/>
        </w:rPr>
        <w:t xml:space="preserve">Our counselors provide tailored career exploration and preparation for students of all majors—and for those exploring them all. During COVID-19, our career counselors are ready and available for appointments Monday-Friday via phone call or Zoom video call. As always, make your appointment in Handshake. For quick career consultation, virtual “walk-in” appointments are available; check our website for hours. </w:t>
      </w:r>
    </w:p>
    <w:p w:rsidR="00000000" w:rsidDel="00000000" w:rsidP="00000000" w:rsidRDefault="00000000" w:rsidRPr="00000000" w14:paraId="00000005">
      <w:pPr>
        <w:rPr>
          <w:color w:val="00557d"/>
        </w:rPr>
      </w:pPr>
      <w:r w:rsidDel="00000000" w:rsidR="00000000" w:rsidRPr="00000000">
        <w:rPr>
          <w:rtl w:val="0"/>
        </w:rPr>
      </w:r>
    </w:p>
    <w:p w:rsidR="00000000" w:rsidDel="00000000" w:rsidP="00000000" w:rsidRDefault="00000000" w:rsidRPr="00000000" w14:paraId="00000006">
      <w:pPr>
        <w:pStyle w:val="Subtitle"/>
        <w:rPr/>
      </w:pPr>
      <w:bookmarkStart w:colFirst="0" w:colLast="0" w:name="_heading=h.30j0zll" w:id="1"/>
      <w:bookmarkEnd w:id="1"/>
      <w:r w:rsidDel="00000000" w:rsidR="00000000" w:rsidRPr="00000000">
        <w:rPr>
          <w:rtl w:val="0"/>
        </w:rPr>
        <w:t xml:space="preserve">OVERWHELMED BY CAREER CHOICES? WE CAN HELP. </w:t>
      </w:r>
    </w:p>
    <w:p w:rsidR="00000000" w:rsidDel="00000000" w:rsidP="00000000" w:rsidRDefault="00000000" w:rsidRPr="00000000" w14:paraId="00000007">
      <w:pPr>
        <w:rPr>
          <w:color w:val="00557d"/>
        </w:rPr>
      </w:pPr>
      <w:r w:rsidDel="00000000" w:rsidR="00000000" w:rsidRPr="00000000">
        <w:rPr>
          <w:color w:val="00557d"/>
          <w:rtl w:val="0"/>
        </w:rPr>
        <w:t xml:space="preserve">Our counselors provide tailored career exploration and preparation for students of all majors—and for those exploring them all. </w:t>
        <w:br w:type="textWrapping"/>
      </w:r>
    </w:p>
    <w:p w:rsidR="00000000" w:rsidDel="00000000" w:rsidP="00000000" w:rsidRDefault="00000000" w:rsidRPr="00000000" w14:paraId="00000008">
      <w:pPr>
        <w:numPr>
          <w:ilvl w:val="0"/>
          <w:numId w:val="1"/>
        </w:numPr>
        <w:ind w:left="720" w:hanging="360"/>
        <w:rPr>
          <w:color w:val="00557d"/>
        </w:rPr>
      </w:pPr>
      <w:r w:rsidDel="00000000" w:rsidR="00000000" w:rsidRPr="00000000">
        <w:rPr>
          <w:color w:val="00557d"/>
          <w:rtl w:val="0"/>
        </w:rPr>
        <w:t xml:space="preserve">Kate Larson, Humanities and Fine Arts </w:t>
      </w:r>
    </w:p>
    <w:p w:rsidR="00000000" w:rsidDel="00000000" w:rsidP="00000000" w:rsidRDefault="00000000" w:rsidRPr="00000000" w14:paraId="00000009">
      <w:pPr>
        <w:numPr>
          <w:ilvl w:val="0"/>
          <w:numId w:val="1"/>
        </w:numPr>
        <w:ind w:left="720" w:hanging="360"/>
        <w:rPr>
          <w:color w:val="00557d"/>
        </w:rPr>
      </w:pPr>
      <w:r w:rsidDel="00000000" w:rsidR="00000000" w:rsidRPr="00000000">
        <w:rPr>
          <w:color w:val="00557d"/>
          <w:rtl w:val="0"/>
        </w:rPr>
        <w:t xml:space="preserve">Mary Emanuelson, Social Sciences </w:t>
      </w:r>
    </w:p>
    <w:p w:rsidR="00000000" w:rsidDel="00000000" w:rsidP="00000000" w:rsidRDefault="00000000" w:rsidRPr="00000000" w14:paraId="0000000A">
      <w:pPr>
        <w:numPr>
          <w:ilvl w:val="0"/>
          <w:numId w:val="1"/>
        </w:numPr>
        <w:ind w:left="720" w:hanging="360"/>
        <w:rPr>
          <w:color w:val="00557d"/>
        </w:rPr>
      </w:pPr>
      <w:r w:rsidDel="00000000" w:rsidR="00000000" w:rsidRPr="00000000">
        <w:rPr>
          <w:color w:val="00557d"/>
          <w:rtl w:val="0"/>
        </w:rPr>
        <w:t xml:space="preserve">John Mountain, Economics </w:t>
      </w:r>
    </w:p>
    <w:p w:rsidR="00000000" w:rsidDel="00000000" w:rsidP="00000000" w:rsidRDefault="00000000" w:rsidRPr="00000000" w14:paraId="0000000B">
      <w:pPr>
        <w:numPr>
          <w:ilvl w:val="0"/>
          <w:numId w:val="1"/>
        </w:numPr>
        <w:ind w:left="720" w:hanging="360"/>
        <w:rPr>
          <w:color w:val="00557d"/>
        </w:rPr>
      </w:pPr>
      <w:r w:rsidDel="00000000" w:rsidR="00000000" w:rsidRPr="00000000">
        <w:rPr>
          <w:color w:val="00557d"/>
          <w:rtl w:val="0"/>
        </w:rPr>
        <w:t xml:space="preserve">Amanda Duffy, Natural Sciences and Mathematics </w:t>
        <w:br w:type="textWrapping"/>
      </w:r>
    </w:p>
    <w:p w:rsidR="00000000" w:rsidDel="00000000" w:rsidP="00000000" w:rsidRDefault="00000000" w:rsidRPr="00000000" w14:paraId="0000000C">
      <w:pPr>
        <w:pStyle w:val="Subtitle"/>
        <w:rPr/>
      </w:pPr>
      <w:bookmarkStart w:colFirst="0" w:colLast="0" w:name="_heading=h.1fob9te" w:id="2"/>
      <w:bookmarkEnd w:id="2"/>
      <w:r w:rsidDel="00000000" w:rsidR="00000000" w:rsidRPr="00000000">
        <w:rPr>
          <w:rtl w:val="0"/>
        </w:rPr>
        <w:t xml:space="preserve">99% of our students who visited a career counselor said they were satisfied with their appointment.</w:t>
      </w:r>
    </w:p>
    <w:p w:rsidR="00000000" w:rsidDel="00000000" w:rsidP="00000000" w:rsidRDefault="00000000" w:rsidRPr="00000000" w14:paraId="0000000D">
      <w:pPr>
        <w:rPr>
          <w:color w:val="00557d"/>
        </w:rPr>
      </w:pPr>
      <w:r w:rsidDel="00000000" w:rsidR="00000000" w:rsidRPr="00000000">
        <w:rPr>
          <w:rtl w:val="0"/>
        </w:rPr>
      </w:r>
    </w:p>
    <w:p w:rsidR="00000000" w:rsidDel="00000000" w:rsidP="00000000" w:rsidRDefault="00000000" w:rsidRPr="00000000" w14:paraId="0000000E">
      <w:pPr>
        <w:pStyle w:val="Subtitle"/>
        <w:rPr/>
      </w:pPr>
      <w:bookmarkStart w:colFirst="0" w:colLast="0" w:name="_heading=h.3znysh7" w:id="3"/>
      <w:bookmarkEnd w:id="3"/>
      <w:r w:rsidDel="00000000" w:rsidR="00000000" w:rsidRPr="00000000">
        <w:rPr>
          <w:rtl w:val="0"/>
        </w:rPr>
        <w:t xml:space="preserve">CONNECT WITH EMPLOYERS </w:t>
      </w:r>
    </w:p>
    <w:p w:rsidR="00000000" w:rsidDel="00000000" w:rsidP="00000000" w:rsidRDefault="00000000" w:rsidRPr="00000000" w14:paraId="0000000F">
      <w:pPr>
        <w:rPr>
          <w:color w:val="00557d"/>
        </w:rPr>
      </w:pPr>
      <w:r w:rsidDel="00000000" w:rsidR="00000000" w:rsidRPr="00000000">
        <w:rPr>
          <w:color w:val="00557d"/>
          <w:rtl w:val="0"/>
        </w:rPr>
        <w:t xml:space="preserve">Nestled in the heart of the Twin Cities, Macalester offers students access to a state capital, more than a dozen Fortune 500 companies, world-class theaters and museums, and countless nonprofits, social ventures, and start-ups, all within a few miles of campus. Each year, we connect students to 100+ organizations on-campus. During COVID-19, we’ll make these employer connections safe and accessible by hosting employers virtually through events like asynchronous career fairs, targeted industry-specific events and virtual interviews. Like always, you can apply for hundreds of internships and full-time opportunities on </w:t>
      </w:r>
      <w:hyperlink r:id="rId7">
        <w:r w:rsidDel="00000000" w:rsidR="00000000" w:rsidRPr="00000000">
          <w:rPr>
            <w:b w:val="1"/>
            <w:color w:val="00557d"/>
            <w:u w:val="single"/>
            <w:rtl w:val="0"/>
          </w:rPr>
          <w:t xml:space="preserve">Handshake</w:t>
        </w:r>
      </w:hyperlink>
      <w:r w:rsidDel="00000000" w:rsidR="00000000" w:rsidRPr="00000000">
        <w:rPr>
          <w:color w:val="00557d"/>
          <w:rtl w:val="0"/>
        </w:rPr>
        <w:t xml:space="preserve">, our online recruitment system. </w:t>
      </w:r>
    </w:p>
    <w:p w:rsidR="00000000" w:rsidDel="00000000" w:rsidP="00000000" w:rsidRDefault="00000000" w:rsidRPr="00000000" w14:paraId="00000010">
      <w:pPr>
        <w:rPr>
          <w:color w:val="00557d"/>
        </w:rPr>
      </w:pPr>
      <w:r w:rsidDel="00000000" w:rsidR="00000000" w:rsidRPr="00000000">
        <w:rPr>
          <w:rtl w:val="0"/>
        </w:rPr>
      </w:r>
    </w:p>
    <w:p w:rsidR="00000000" w:rsidDel="00000000" w:rsidP="00000000" w:rsidRDefault="00000000" w:rsidRPr="00000000" w14:paraId="00000011">
      <w:pPr>
        <w:rPr>
          <w:color w:val="00557d"/>
        </w:rPr>
      </w:pPr>
      <w:r w:rsidDel="00000000" w:rsidR="00000000" w:rsidRPr="00000000">
        <w:rPr>
          <w:rtl w:val="0"/>
        </w:rPr>
      </w:r>
    </w:p>
    <w:p w:rsidR="00000000" w:rsidDel="00000000" w:rsidP="00000000" w:rsidRDefault="00000000" w:rsidRPr="00000000" w14:paraId="00000012">
      <w:pPr>
        <w:pStyle w:val="Subtitle"/>
        <w:rPr/>
      </w:pPr>
      <w:bookmarkStart w:colFirst="0" w:colLast="0" w:name="_heading=h.2et92p0" w:id="4"/>
      <w:bookmarkEnd w:id="4"/>
      <w:r w:rsidDel="00000000" w:rsidR="00000000" w:rsidRPr="00000000">
        <w:rPr>
          <w:rtl w:val="0"/>
        </w:rPr>
        <w:t xml:space="preserve">CONNECT WITH US: </w:t>
      </w:r>
    </w:p>
    <w:p w:rsidR="00000000" w:rsidDel="00000000" w:rsidP="00000000" w:rsidRDefault="00000000" w:rsidRPr="00000000" w14:paraId="00000013">
      <w:pPr>
        <w:rPr>
          <w:b w:val="1"/>
          <w:color w:val="00557d"/>
        </w:rPr>
      </w:pPr>
      <w:r w:rsidDel="00000000" w:rsidR="00000000" w:rsidRPr="00000000">
        <w:rPr>
          <w:color w:val="00557d"/>
          <w:rtl w:val="0"/>
        </w:rPr>
        <w:t xml:space="preserve">Website: </w:t>
      </w:r>
      <w:hyperlink r:id="rId8">
        <w:r w:rsidDel="00000000" w:rsidR="00000000" w:rsidRPr="00000000">
          <w:rPr>
            <w:b w:val="1"/>
            <w:color w:val="00557d"/>
            <w:u w:val="single"/>
            <w:rtl w:val="0"/>
          </w:rPr>
          <w:t xml:space="preserve">macalester.edu/career-exploration</w:t>
        </w:r>
      </w:hyperlink>
      <w:r w:rsidDel="00000000" w:rsidR="00000000" w:rsidRPr="00000000">
        <w:rPr>
          <w:color w:val="00557d"/>
          <w:rtl w:val="0"/>
        </w:rPr>
        <w:t xml:space="preserve"> </w:t>
        <w:tab/>
        <w:t xml:space="preserve">Facebook: </w:t>
      </w:r>
      <w:hyperlink r:id="rId9">
        <w:r w:rsidDel="00000000" w:rsidR="00000000" w:rsidRPr="00000000">
          <w:rPr>
            <w:b w:val="1"/>
            <w:color w:val="00557d"/>
            <w:u w:val="single"/>
            <w:rtl w:val="0"/>
          </w:rPr>
          <w:t xml:space="preserve">MacCareerExploration </w:t>
        </w:r>
      </w:hyperlink>
      <w:r w:rsidDel="00000000" w:rsidR="00000000" w:rsidRPr="00000000">
        <w:rPr>
          <w:color w:val="00557d"/>
          <w:rtl w:val="0"/>
        </w:rPr>
        <w:br w:type="textWrapping"/>
        <w:t xml:space="preserve">Email: </w:t>
      </w:r>
      <w:hyperlink r:id="rId10">
        <w:r w:rsidDel="00000000" w:rsidR="00000000" w:rsidRPr="00000000">
          <w:rPr>
            <w:b w:val="1"/>
            <w:color w:val="00557d"/>
            <w:u w:val="single"/>
            <w:rtl w:val="0"/>
          </w:rPr>
          <w:t xml:space="preserve">careerexploration@macalester.edu </w:t>
          <w:tab/>
        </w:r>
      </w:hyperlink>
      <w:r w:rsidDel="00000000" w:rsidR="00000000" w:rsidRPr="00000000">
        <w:rPr>
          <w:color w:val="00557d"/>
          <w:rtl w:val="0"/>
        </w:rPr>
        <w:t xml:space="preserve">Twitter: </w:t>
      </w:r>
      <w:hyperlink r:id="rId11">
        <w:r w:rsidDel="00000000" w:rsidR="00000000" w:rsidRPr="00000000">
          <w:rPr>
            <w:b w:val="1"/>
            <w:color w:val="00557d"/>
            <w:u w:val="single"/>
            <w:rtl w:val="0"/>
          </w:rPr>
          <w:t xml:space="preserve">maccareerexplo </w:t>
        </w:r>
      </w:hyperlink>
      <w:r w:rsidDel="00000000" w:rsidR="00000000" w:rsidRPr="00000000">
        <w:rPr>
          <w:color w:val="00557d"/>
          <w:rtl w:val="0"/>
        </w:rPr>
        <w:br w:type="textWrapping"/>
        <w:t xml:space="preserve">Phone: </w:t>
      </w:r>
      <w:r w:rsidDel="00000000" w:rsidR="00000000" w:rsidRPr="00000000">
        <w:rPr>
          <w:b w:val="1"/>
          <w:color w:val="00557d"/>
          <w:rtl w:val="0"/>
        </w:rPr>
        <w:t xml:space="preserve">+1 651-696-6384 </w:t>
        <w:tab/>
      </w:r>
      <w:r w:rsidDel="00000000" w:rsidR="00000000" w:rsidRPr="00000000">
        <w:rPr>
          <w:color w:val="00557d"/>
          <w:rtl w:val="0"/>
        </w:rPr>
        <w:tab/>
        <w:tab/>
        <w:tab/>
        <w:t xml:space="preserve">Instagram: </w:t>
      </w:r>
      <w:hyperlink r:id="rId12">
        <w:r w:rsidDel="00000000" w:rsidR="00000000" w:rsidRPr="00000000">
          <w:rPr>
            <w:b w:val="1"/>
            <w:color w:val="00557d"/>
            <w:u w:val="single"/>
            <w:rtl w:val="0"/>
          </w:rPr>
          <w:t xml:space="preserve">mac_career_exploration</w:t>
        </w:r>
      </w:hyperlink>
      <w:r w:rsidDel="00000000" w:rsidR="00000000" w:rsidRPr="00000000">
        <w:rPr>
          <w:color w:val="00557d"/>
          <w:rtl w:val="0"/>
        </w:rPr>
        <w:t xml:space="preserve"> Handshake: </w:t>
      </w:r>
      <w:hyperlink r:id="rId13">
        <w:r w:rsidDel="00000000" w:rsidR="00000000" w:rsidRPr="00000000">
          <w:rPr>
            <w:b w:val="1"/>
            <w:color w:val="00557d"/>
            <w:u w:val="single"/>
            <w:rtl w:val="0"/>
          </w:rPr>
          <w:t xml:space="preserve">macalester.joinhandshake.com </w:t>
        </w:r>
      </w:hyperlink>
      <w:r w:rsidDel="00000000" w:rsidR="00000000" w:rsidRPr="00000000">
        <w:rPr>
          <w:color w:val="00557d"/>
          <w:rtl w:val="0"/>
        </w:rPr>
        <w:tab/>
        <w:t xml:space="preserve">Pinterest: </w:t>
      </w:r>
      <w:hyperlink r:id="rId14">
        <w:r w:rsidDel="00000000" w:rsidR="00000000" w:rsidRPr="00000000">
          <w:rPr>
            <w:b w:val="1"/>
            <w:color w:val="00557d"/>
            <w:u w:val="single"/>
            <w:rtl w:val="0"/>
          </w:rPr>
          <w:t xml:space="preserve">maccareerexploration</w:t>
        </w:r>
      </w:hyperlink>
      <w:r w:rsidDel="00000000" w:rsidR="00000000" w:rsidRPr="00000000">
        <w:rPr>
          <w:rtl w:val="0"/>
        </w:rPr>
      </w:r>
    </w:p>
    <w:p w:rsidR="00000000" w:rsidDel="00000000" w:rsidP="00000000" w:rsidRDefault="00000000" w:rsidRPr="00000000" w14:paraId="00000014">
      <w:pPr>
        <w:rPr>
          <w:color w:val="00557d"/>
        </w:rPr>
      </w:pPr>
      <w:r w:rsidDel="00000000" w:rsidR="00000000" w:rsidRPr="00000000">
        <w:rPr>
          <w:rtl w:val="0"/>
        </w:rPr>
      </w:r>
    </w:p>
    <w:p w:rsidR="00000000" w:rsidDel="00000000" w:rsidP="00000000" w:rsidRDefault="00000000" w:rsidRPr="00000000" w14:paraId="00000015">
      <w:pPr>
        <w:rPr>
          <w:color w:val="00557d"/>
        </w:rPr>
      </w:pPr>
      <w:r w:rsidDel="00000000" w:rsidR="00000000" w:rsidRPr="00000000">
        <w:rPr>
          <w:rtl w:val="0"/>
        </w:rPr>
      </w:r>
    </w:p>
    <w:p w:rsidR="00000000" w:rsidDel="00000000" w:rsidP="00000000" w:rsidRDefault="00000000" w:rsidRPr="00000000" w14:paraId="00000016">
      <w:pPr>
        <w:rPr>
          <w:color w:val="00557d"/>
        </w:rPr>
      </w:pPr>
      <w:r w:rsidDel="00000000" w:rsidR="00000000" w:rsidRPr="00000000">
        <w:rPr>
          <w:rtl w:val="0"/>
        </w:rPr>
      </w:r>
    </w:p>
    <w:p w:rsidR="00000000" w:rsidDel="00000000" w:rsidP="00000000" w:rsidRDefault="00000000" w:rsidRPr="00000000" w14:paraId="00000017">
      <w:pPr>
        <w:pStyle w:val="Subtitle"/>
        <w:rPr/>
      </w:pPr>
      <w:bookmarkStart w:colFirst="0" w:colLast="0" w:name="_heading=h.tyjcwt" w:id="5"/>
      <w:bookmarkEnd w:id="5"/>
      <w:hyperlink r:id="rId15">
        <w:r w:rsidDel="00000000" w:rsidR="00000000" w:rsidRPr="00000000">
          <w:rPr>
            <w:u w:val="single"/>
            <w:rtl w:val="0"/>
          </w:rPr>
          <w:t xml:space="preserve">CAREER COMMUNITIES </w:t>
        </w:r>
      </w:hyperlink>
      <w:r w:rsidDel="00000000" w:rsidR="00000000" w:rsidRPr="00000000">
        <w:rPr>
          <w:rtl w:val="0"/>
        </w:rPr>
      </w:r>
    </w:p>
    <w:p w:rsidR="00000000" w:rsidDel="00000000" w:rsidP="00000000" w:rsidRDefault="00000000" w:rsidRPr="00000000" w14:paraId="00000018">
      <w:pPr>
        <w:rPr>
          <w:color w:val="00557d"/>
        </w:rPr>
        <w:sectPr>
          <w:headerReference r:id="rId16" w:type="default"/>
          <w:headerReference r:id="rId17" w:type="first"/>
          <w:footerReference r:id="rId18" w:type="default"/>
          <w:footerReference r:id="rId19" w:type="first"/>
          <w:pgSz w:h="15840" w:w="12240" w:orient="portrait"/>
          <w:pgMar w:bottom="1440" w:top="720" w:left="1440" w:right="1440" w:header="720" w:footer="720"/>
          <w:pgNumType w:start="1"/>
          <w:titlePg w:val="1"/>
        </w:sectPr>
      </w:pPr>
      <w:r w:rsidDel="00000000" w:rsidR="00000000" w:rsidRPr="00000000">
        <w:rPr>
          <w:color w:val="00557d"/>
          <w:rtl w:val="0"/>
        </w:rPr>
        <w:t xml:space="preserve">Feeling overwhelmed by all of the opportunities and events? This year, you can choose to join one of 12 career communities to receive information tailored to your specific areas of interest: </w:t>
      </w:r>
    </w:p>
    <w:p w:rsidR="00000000" w:rsidDel="00000000" w:rsidP="00000000" w:rsidRDefault="00000000" w:rsidRPr="00000000" w14:paraId="00000019">
      <w:pPr>
        <w:rPr>
          <w:b w:val="1"/>
          <w:color w:val="00557d"/>
        </w:rPr>
      </w:pPr>
      <w:r w:rsidDel="00000000" w:rsidR="00000000" w:rsidRPr="00000000">
        <w:rPr>
          <w:b w:val="1"/>
          <w:color w:val="00557d"/>
          <w:rtl w:val="0"/>
        </w:rPr>
        <w:t xml:space="preserve">Arts </w:t>
      </w:r>
    </w:p>
    <w:p w:rsidR="00000000" w:rsidDel="00000000" w:rsidP="00000000" w:rsidRDefault="00000000" w:rsidRPr="00000000" w14:paraId="0000001A">
      <w:pPr>
        <w:rPr>
          <w:b w:val="1"/>
          <w:color w:val="00557d"/>
        </w:rPr>
      </w:pPr>
      <w:r w:rsidDel="00000000" w:rsidR="00000000" w:rsidRPr="00000000">
        <w:rPr>
          <w:b w:val="1"/>
          <w:color w:val="00557d"/>
          <w:rtl w:val="0"/>
        </w:rPr>
        <w:t xml:space="preserve">Business Management </w:t>
      </w:r>
    </w:p>
    <w:p w:rsidR="00000000" w:rsidDel="00000000" w:rsidP="00000000" w:rsidRDefault="00000000" w:rsidRPr="00000000" w14:paraId="0000001B">
      <w:pPr>
        <w:rPr>
          <w:b w:val="1"/>
          <w:color w:val="00557d"/>
        </w:rPr>
      </w:pPr>
      <w:r w:rsidDel="00000000" w:rsidR="00000000" w:rsidRPr="00000000">
        <w:rPr>
          <w:b w:val="1"/>
          <w:color w:val="00557d"/>
          <w:rtl w:val="0"/>
        </w:rPr>
        <w:t xml:space="preserve">Communications and Media </w:t>
      </w:r>
    </w:p>
    <w:p w:rsidR="00000000" w:rsidDel="00000000" w:rsidP="00000000" w:rsidRDefault="00000000" w:rsidRPr="00000000" w14:paraId="0000001C">
      <w:pPr>
        <w:rPr>
          <w:b w:val="1"/>
          <w:color w:val="00557d"/>
        </w:rPr>
      </w:pPr>
      <w:r w:rsidDel="00000000" w:rsidR="00000000" w:rsidRPr="00000000">
        <w:rPr>
          <w:b w:val="1"/>
          <w:color w:val="00557d"/>
          <w:rtl w:val="0"/>
        </w:rPr>
        <w:t xml:space="preserve">Education, Teaching, and Training </w:t>
      </w:r>
    </w:p>
    <w:p w:rsidR="00000000" w:rsidDel="00000000" w:rsidP="00000000" w:rsidRDefault="00000000" w:rsidRPr="00000000" w14:paraId="0000001D">
      <w:pPr>
        <w:rPr>
          <w:b w:val="1"/>
          <w:color w:val="00557d"/>
        </w:rPr>
      </w:pPr>
      <w:r w:rsidDel="00000000" w:rsidR="00000000" w:rsidRPr="00000000">
        <w:rPr>
          <w:b w:val="1"/>
          <w:color w:val="00557d"/>
          <w:rtl w:val="0"/>
        </w:rPr>
        <w:t xml:space="preserve">Entrepreneurship and Social Ventures </w:t>
      </w:r>
    </w:p>
    <w:p w:rsidR="00000000" w:rsidDel="00000000" w:rsidP="00000000" w:rsidRDefault="00000000" w:rsidRPr="00000000" w14:paraId="0000001E">
      <w:pPr>
        <w:rPr>
          <w:b w:val="1"/>
          <w:color w:val="00557d"/>
        </w:rPr>
      </w:pPr>
      <w:r w:rsidDel="00000000" w:rsidR="00000000" w:rsidRPr="00000000">
        <w:rPr>
          <w:b w:val="1"/>
          <w:color w:val="00557d"/>
          <w:rtl w:val="0"/>
        </w:rPr>
        <w:t xml:space="preserve">Government, Policy, and Advocacy </w:t>
      </w:r>
    </w:p>
    <w:p w:rsidR="00000000" w:rsidDel="00000000" w:rsidP="00000000" w:rsidRDefault="00000000" w:rsidRPr="00000000" w14:paraId="0000001F">
      <w:pPr>
        <w:rPr>
          <w:b w:val="1"/>
          <w:color w:val="00557d"/>
        </w:rPr>
      </w:pPr>
      <w:r w:rsidDel="00000000" w:rsidR="00000000" w:rsidRPr="00000000">
        <w:rPr>
          <w:b w:val="1"/>
          <w:color w:val="00557d"/>
          <w:rtl w:val="0"/>
        </w:rPr>
        <w:t xml:space="preserve">Healthcare</w:t>
      </w:r>
    </w:p>
    <w:p w:rsidR="00000000" w:rsidDel="00000000" w:rsidP="00000000" w:rsidRDefault="00000000" w:rsidRPr="00000000" w14:paraId="00000020">
      <w:pPr>
        <w:rPr>
          <w:b w:val="1"/>
          <w:color w:val="00557d"/>
        </w:rPr>
      </w:pPr>
      <w:r w:rsidDel="00000000" w:rsidR="00000000" w:rsidRPr="00000000">
        <w:rPr>
          <w:b w:val="1"/>
          <w:color w:val="00557d"/>
          <w:rtl w:val="0"/>
        </w:rPr>
        <w:t xml:space="preserve">Information, Technology, and Data </w:t>
      </w:r>
    </w:p>
    <w:p w:rsidR="00000000" w:rsidDel="00000000" w:rsidP="00000000" w:rsidRDefault="00000000" w:rsidRPr="00000000" w14:paraId="00000021">
      <w:pPr>
        <w:rPr>
          <w:b w:val="1"/>
          <w:color w:val="00557d"/>
        </w:rPr>
      </w:pPr>
      <w:r w:rsidDel="00000000" w:rsidR="00000000" w:rsidRPr="00000000">
        <w:rPr>
          <w:b w:val="1"/>
          <w:color w:val="00557d"/>
          <w:rtl w:val="0"/>
        </w:rPr>
        <w:t xml:space="preserve">Legal Professions </w:t>
      </w:r>
    </w:p>
    <w:p w:rsidR="00000000" w:rsidDel="00000000" w:rsidP="00000000" w:rsidRDefault="00000000" w:rsidRPr="00000000" w14:paraId="00000022">
      <w:pPr>
        <w:rPr>
          <w:b w:val="1"/>
          <w:color w:val="00557d"/>
        </w:rPr>
      </w:pPr>
      <w:r w:rsidDel="00000000" w:rsidR="00000000" w:rsidRPr="00000000">
        <w:rPr>
          <w:b w:val="1"/>
          <w:color w:val="00557d"/>
          <w:rtl w:val="0"/>
        </w:rPr>
        <w:t xml:space="preserve">Nonprofits and Community Impact </w:t>
      </w:r>
    </w:p>
    <w:p w:rsidR="00000000" w:rsidDel="00000000" w:rsidP="00000000" w:rsidRDefault="00000000" w:rsidRPr="00000000" w14:paraId="00000023">
      <w:pPr>
        <w:rPr>
          <w:b w:val="1"/>
          <w:color w:val="00557d"/>
        </w:rPr>
      </w:pPr>
      <w:r w:rsidDel="00000000" w:rsidR="00000000" w:rsidRPr="00000000">
        <w:rPr>
          <w:b w:val="1"/>
          <w:color w:val="00557d"/>
          <w:rtl w:val="0"/>
        </w:rPr>
        <w:t xml:space="preserve">Science and Lab Research </w:t>
      </w:r>
    </w:p>
    <w:p w:rsidR="00000000" w:rsidDel="00000000" w:rsidP="00000000" w:rsidRDefault="00000000" w:rsidRPr="00000000" w14:paraId="00000024">
      <w:pPr>
        <w:rPr>
          <w:b w:val="1"/>
          <w:color w:val="00557d"/>
        </w:rPr>
        <w:sectPr>
          <w:type w:val="continuous"/>
          <w:pgSz w:h="15840" w:w="12240" w:orient="portrait"/>
          <w:pgMar w:bottom="1440" w:top="720" w:left="1440" w:right="1440" w:header="720" w:footer="720"/>
          <w:cols w:equalWidth="0" w:num="2">
            <w:col w:space="720" w:w="4320"/>
            <w:col w:space="0" w:w="4320"/>
          </w:cols>
        </w:sectPr>
      </w:pPr>
      <w:r w:rsidDel="00000000" w:rsidR="00000000" w:rsidRPr="00000000">
        <w:rPr>
          <w:b w:val="1"/>
          <w:color w:val="00557d"/>
          <w:rtl w:val="0"/>
        </w:rPr>
        <w:t xml:space="preserve">Social Science Research and Analysis </w:t>
      </w:r>
    </w:p>
    <w:p w:rsidR="00000000" w:rsidDel="00000000" w:rsidP="00000000" w:rsidRDefault="00000000" w:rsidRPr="00000000" w14:paraId="00000025">
      <w:pPr>
        <w:rPr>
          <w:color w:val="00557d"/>
        </w:rPr>
      </w:pPr>
      <w:r w:rsidDel="00000000" w:rsidR="00000000" w:rsidRPr="00000000">
        <w:rPr>
          <w:rtl w:val="0"/>
        </w:rPr>
      </w:r>
    </w:p>
    <w:p w:rsidR="00000000" w:rsidDel="00000000" w:rsidP="00000000" w:rsidRDefault="00000000" w:rsidRPr="00000000" w14:paraId="00000026">
      <w:pPr>
        <w:rPr>
          <w:color w:val="00557d"/>
        </w:rPr>
      </w:pPr>
      <w:r w:rsidDel="00000000" w:rsidR="00000000" w:rsidRPr="00000000">
        <w:rPr>
          <w:rtl w:val="0"/>
        </w:rPr>
      </w:r>
    </w:p>
    <w:p w:rsidR="00000000" w:rsidDel="00000000" w:rsidP="00000000" w:rsidRDefault="00000000" w:rsidRPr="00000000" w14:paraId="00000027">
      <w:pPr>
        <w:pStyle w:val="Subtitle"/>
        <w:rPr/>
      </w:pPr>
      <w:bookmarkStart w:colFirst="0" w:colLast="0" w:name="_heading=h.3dy6vkm" w:id="6"/>
      <w:bookmarkEnd w:id="6"/>
      <w:r w:rsidDel="00000000" w:rsidR="00000000" w:rsidRPr="00000000">
        <w:rPr>
          <w:rtl w:val="0"/>
        </w:rPr>
        <w:t xml:space="preserve">CAREER PROGRAMMING AND CURRICULUM </w:t>
      </w:r>
    </w:p>
    <w:p w:rsidR="00000000" w:rsidDel="00000000" w:rsidP="00000000" w:rsidRDefault="00000000" w:rsidRPr="00000000" w14:paraId="00000028">
      <w:pPr>
        <w:rPr>
          <w:color w:val="00557d"/>
        </w:rPr>
      </w:pPr>
      <w:r w:rsidDel="00000000" w:rsidR="00000000" w:rsidRPr="00000000">
        <w:rPr>
          <w:color w:val="00557d"/>
          <w:rtl w:val="0"/>
        </w:rPr>
        <w:t xml:space="preserve">From resume writing to interviewing, we help students build the career skills necessary to succeed in their internships and career searches. From classroom visits to workshops and events, we have you covered. Check out our full schedule and register for events in Handshake. Participating in a funded summer experience like the Macalester Summer Internship Grant or MacNest? We’ve built a full career curriculum in BaseCamp, where students can engage with our career counselors and one another virtually to gain skills in the following areas throughout their experience: </w:t>
      </w:r>
    </w:p>
    <w:p w:rsidR="00000000" w:rsidDel="00000000" w:rsidP="00000000" w:rsidRDefault="00000000" w:rsidRPr="00000000" w14:paraId="00000029">
      <w:pPr>
        <w:rPr>
          <w:color w:val="00557d"/>
        </w:rPr>
      </w:pPr>
      <w:r w:rsidDel="00000000" w:rsidR="00000000" w:rsidRPr="00000000">
        <w:rPr>
          <w:rtl w:val="0"/>
        </w:rPr>
      </w:r>
    </w:p>
    <w:p w:rsidR="00000000" w:rsidDel="00000000" w:rsidP="00000000" w:rsidRDefault="00000000" w:rsidRPr="00000000" w14:paraId="0000002A">
      <w:pPr>
        <w:rPr>
          <w:color w:val="00557d"/>
        </w:rPr>
      </w:pPr>
      <w:r w:rsidDel="00000000" w:rsidR="00000000" w:rsidRPr="00000000">
        <w:rPr>
          <w:b w:val="1"/>
          <w:color w:val="00557d"/>
          <w:rtl w:val="0"/>
        </w:rPr>
        <w:t xml:space="preserve">On-boarding  &gt;  Resumes  &gt;  Cover Letters  &gt;  Networking  &gt;  Interviewing  &gt;  Off-boarding </w:t>
      </w:r>
      <w:r w:rsidDel="00000000" w:rsidR="00000000" w:rsidRPr="00000000">
        <w:rPr>
          <w:rtl w:val="0"/>
        </w:rPr>
      </w:r>
    </w:p>
    <w:p w:rsidR="00000000" w:rsidDel="00000000" w:rsidP="00000000" w:rsidRDefault="00000000" w:rsidRPr="00000000" w14:paraId="0000002B">
      <w:pPr>
        <w:rPr>
          <w:color w:val="00557d"/>
        </w:rPr>
      </w:pPr>
      <w:r w:rsidDel="00000000" w:rsidR="00000000" w:rsidRPr="00000000">
        <w:rPr>
          <w:rtl w:val="0"/>
        </w:rPr>
      </w:r>
    </w:p>
    <w:p w:rsidR="00000000" w:rsidDel="00000000" w:rsidP="00000000" w:rsidRDefault="00000000" w:rsidRPr="00000000" w14:paraId="0000002C">
      <w:pPr>
        <w:pStyle w:val="Subtitle"/>
        <w:rPr/>
      </w:pPr>
      <w:bookmarkStart w:colFirst="0" w:colLast="0" w:name="_heading=h.1t3h5sf" w:id="7"/>
      <w:bookmarkEnd w:id="7"/>
      <w:r w:rsidDel="00000000" w:rsidR="00000000" w:rsidRPr="00000000">
        <w:rPr>
          <w:rtl w:val="0"/>
        </w:rPr>
        <w:t xml:space="preserve">CONNECT WITH ALUMNI </w:t>
      </w:r>
    </w:p>
    <w:p w:rsidR="00000000" w:rsidDel="00000000" w:rsidP="00000000" w:rsidRDefault="00000000" w:rsidRPr="00000000" w14:paraId="0000002D">
      <w:pPr>
        <w:rPr>
          <w:color w:val="00557d"/>
        </w:rPr>
      </w:pPr>
      <w:r w:rsidDel="00000000" w:rsidR="00000000" w:rsidRPr="00000000">
        <w:rPr>
          <w:color w:val="00557d"/>
          <w:rtl w:val="0"/>
        </w:rPr>
        <w:t xml:space="preserve">Now more than ever, the Macalester alumni community is ready to help Macalester students with their career exploration. Our popular “Curious About Careers” program has expanded significantly, connecting students to alumni panels on topics ranging from life in career pathways to job searching during uncertain times. During COVID-19, we’re leveraging our strong alumni community to source internship and job opportunities with our Hire Mac! initiative. Our MacExplore program gives students the opportunity to connect with alumni in our vibrant Twin Cities community to explore careers: </w:t>
      </w:r>
    </w:p>
    <w:p w:rsidR="00000000" w:rsidDel="00000000" w:rsidP="00000000" w:rsidRDefault="00000000" w:rsidRPr="00000000" w14:paraId="0000002E">
      <w:pPr>
        <w:rPr>
          <w:color w:val="00557d"/>
        </w:rPr>
      </w:pPr>
      <w:r w:rsidDel="00000000" w:rsidR="00000000" w:rsidRPr="00000000">
        <w:rPr>
          <w:rtl w:val="0"/>
        </w:rPr>
      </w:r>
    </w:p>
    <w:p w:rsidR="00000000" w:rsidDel="00000000" w:rsidP="00000000" w:rsidRDefault="00000000" w:rsidRPr="00000000" w14:paraId="0000002F">
      <w:pPr>
        <w:pStyle w:val="Subtitle"/>
        <w:rPr/>
      </w:pPr>
      <w:bookmarkStart w:colFirst="0" w:colLast="0" w:name="_heading=h.4d34og8" w:id="8"/>
      <w:bookmarkEnd w:id="8"/>
      <w:r w:rsidDel="00000000" w:rsidR="00000000" w:rsidRPr="00000000">
        <w:rPr>
          <w:rtl w:val="0"/>
        </w:rPr>
        <w:t xml:space="preserve">WHAT IS MACEXPLORE? </w:t>
      </w:r>
    </w:p>
    <w:p w:rsidR="00000000" w:rsidDel="00000000" w:rsidP="00000000" w:rsidRDefault="00000000" w:rsidRPr="00000000" w14:paraId="00000030">
      <w:pPr>
        <w:rPr>
          <w:color w:val="00557d"/>
        </w:rPr>
      </w:pPr>
      <w:r w:rsidDel="00000000" w:rsidR="00000000" w:rsidRPr="00000000">
        <w:rPr>
          <w:color w:val="00557d"/>
          <w:rtl w:val="0"/>
        </w:rPr>
        <w:t xml:space="preserve">Students visit organizations—either virtually or in person—that are located in our vibrant local community to learn more about various career paths and meet alumni who are putting their Macalester values to work. </w:t>
      </w:r>
    </w:p>
    <w:p w:rsidR="00000000" w:rsidDel="00000000" w:rsidP="00000000" w:rsidRDefault="00000000" w:rsidRPr="00000000" w14:paraId="00000031">
      <w:pPr>
        <w:rPr>
          <w:color w:val="00557d"/>
        </w:rPr>
      </w:pPr>
      <w:r w:rsidDel="00000000" w:rsidR="00000000" w:rsidRPr="00000000">
        <w:rPr>
          <w:rtl w:val="0"/>
        </w:rPr>
      </w:r>
    </w:p>
    <w:p w:rsidR="00000000" w:rsidDel="00000000" w:rsidP="00000000" w:rsidRDefault="00000000" w:rsidRPr="00000000" w14:paraId="00000032">
      <w:pPr>
        <w:pStyle w:val="Subtitle"/>
        <w:rPr/>
      </w:pPr>
      <w:bookmarkStart w:colFirst="0" w:colLast="0" w:name="_heading=h.2s8eyo1" w:id="9"/>
      <w:bookmarkEnd w:id="9"/>
      <w:r w:rsidDel="00000000" w:rsidR="00000000" w:rsidRPr="00000000">
        <w:rPr>
          <w:rtl w:val="0"/>
        </w:rPr>
        <w:t xml:space="preserve">RECENT LOCAL PARTNERS: </w:t>
      </w:r>
    </w:p>
    <w:p w:rsidR="00000000" w:rsidDel="00000000" w:rsidP="00000000" w:rsidRDefault="00000000" w:rsidRPr="00000000" w14:paraId="00000033">
      <w:pPr>
        <w:rPr>
          <w:color w:val="00557d"/>
        </w:rPr>
      </w:pPr>
      <w:r w:rsidDel="00000000" w:rsidR="00000000" w:rsidRPr="00000000">
        <w:rPr>
          <w:color w:val="00557d"/>
          <w:rtl w:val="0"/>
        </w:rPr>
        <w:t xml:space="preserve">American Public Media and Minnesota Public Radio, Code 42, Ecolab, Federal Reserve Bank, HB Fuller, Health Partners Neuroscience Center, Star Tribune, Minnesota Department of Health, Museum of Russian Art, Robins Kaplan LLP, Springboard for the Arts, Twin Cities Public Television, U.S. Bank </w:t>
      </w:r>
    </w:p>
    <w:p w:rsidR="00000000" w:rsidDel="00000000" w:rsidP="00000000" w:rsidRDefault="00000000" w:rsidRPr="00000000" w14:paraId="00000034">
      <w:pPr>
        <w:rPr>
          <w:color w:val="00557d"/>
        </w:rPr>
      </w:pPr>
      <w:r w:rsidDel="00000000" w:rsidR="00000000" w:rsidRPr="00000000">
        <w:rPr>
          <w:rtl w:val="0"/>
        </w:rPr>
      </w:r>
    </w:p>
    <w:p w:rsidR="00000000" w:rsidDel="00000000" w:rsidP="00000000" w:rsidRDefault="00000000" w:rsidRPr="00000000" w14:paraId="00000035">
      <w:pPr>
        <w:pStyle w:val="Subtitle"/>
        <w:rPr/>
      </w:pPr>
      <w:bookmarkStart w:colFirst="0" w:colLast="0" w:name="_heading=h.17dp8vu" w:id="10"/>
      <w:bookmarkEnd w:id="10"/>
      <w:r w:rsidDel="00000000" w:rsidR="00000000" w:rsidRPr="00000000">
        <w:rPr>
          <w:rtl w:val="0"/>
        </w:rPr>
        <w:t xml:space="preserve">30k Mac alumni live around the world, at the ready to help you explore and connect to careers. </w:t>
      </w:r>
    </w:p>
    <w:p w:rsidR="00000000" w:rsidDel="00000000" w:rsidP="00000000" w:rsidRDefault="00000000" w:rsidRPr="00000000" w14:paraId="00000036">
      <w:pPr>
        <w:rPr>
          <w:color w:val="00557d"/>
        </w:rPr>
      </w:pPr>
      <w:r w:rsidDel="00000000" w:rsidR="00000000" w:rsidRPr="00000000">
        <w:rPr>
          <w:rtl w:val="0"/>
        </w:rPr>
      </w:r>
    </w:p>
    <w:p w:rsidR="00000000" w:rsidDel="00000000" w:rsidP="00000000" w:rsidRDefault="00000000" w:rsidRPr="00000000" w14:paraId="00000037">
      <w:pPr>
        <w:rPr>
          <w:color w:val="00557d"/>
        </w:rPr>
      </w:pPr>
      <w:r w:rsidDel="00000000" w:rsidR="00000000" w:rsidRPr="00000000">
        <w:rPr>
          <w:rtl w:val="0"/>
        </w:rPr>
      </w:r>
    </w:p>
    <w:p w:rsidR="00000000" w:rsidDel="00000000" w:rsidP="00000000" w:rsidRDefault="00000000" w:rsidRPr="00000000" w14:paraId="00000038">
      <w:pPr>
        <w:rPr>
          <w:color w:val="00557d"/>
        </w:rPr>
      </w:pPr>
      <w:r w:rsidDel="00000000" w:rsidR="00000000" w:rsidRPr="00000000">
        <w:rPr>
          <w:rtl w:val="0"/>
        </w:rPr>
      </w:r>
    </w:p>
    <w:p w:rsidR="00000000" w:rsidDel="00000000" w:rsidP="00000000" w:rsidRDefault="00000000" w:rsidRPr="00000000" w14:paraId="00000039">
      <w:pPr>
        <w:pStyle w:val="Title"/>
        <w:rPr/>
      </w:pPr>
      <w:bookmarkStart w:colFirst="0" w:colLast="0" w:name="_heading=h.3rdcrjn" w:id="11"/>
      <w:bookmarkEnd w:id="11"/>
      <w:r w:rsidDel="00000000" w:rsidR="00000000" w:rsidRPr="00000000">
        <w:rPr>
          <w:rtl w:val="0"/>
        </w:rPr>
        <w:t xml:space="preserve">FUNDED SUMMER EXPERIENCES </w:t>
      </w:r>
    </w:p>
    <w:p w:rsidR="00000000" w:rsidDel="00000000" w:rsidP="00000000" w:rsidRDefault="00000000" w:rsidRPr="00000000" w14:paraId="0000003A">
      <w:pPr>
        <w:rPr>
          <w:color w:val="00557d"/>
        </w:rPr>
      </w:pPr>
      <w:r w:rsidDel="00000000" w:rsidR="00000000" w:rsidRPr="00000000">
        <w:rPr>
          <w:color w:val="00557d"/>
          <w:rtl w:val="0"/>
        </w:rPr>
        <w:t xml:space="preserve">Macalester funding for summer experiences is available to support students as they seek valuable opportunities to explore career pathways, apply their academic experience and build skills: </w:t>
      </w:r>
    </w:p>
    <w:p w:rsidR="00000000" w:rsidDel="00000000" w:rsidP="00000000" w:rsidRDefault="00000000" w:rsidRPr="00000000" w14:paraId="0000003B">
      <w:pPr>
        <w:pStyle w:val="Subtitle"/>
        <w:numPr>
          <w:ilvl w:val="0"/>
          <w:numId w:val="2"/>
        </w:numPr>
        <w:ind w:left="720" w:hanging="360"/>
        <w:rPr/>
      </w:pPr>
      <w:bookmarkStart w:colFirst="0" w:colLast="0" w:name="_heading=h.26in1rg" w:id="12"/>
      <w:bookmarkEnd w:id="12"/>
      <w:r w:rsidDel="00000000" w:rsidR="00000000" w:rsidRPr="00000000">
        <w:rPr>
          <w:rtl w:val="0"/>
        </w:rPr>
        <w:t xml:space="preserve">MACALESTER SUMMER INTERNSHIP GRANT </w:t>
      </w:r>
    </w:p>
    <w:p w:rsidR="00000000" w:rsidDel="00000000" w:rsidP="00000000" w:rsidRDefault="00000000" w:rsidRPr="00000000" w14:paraId="0000003C">
      <w:pPr>
        <w:ind w:left="720" w:firstLine="0"/>
        <w:rPr>
          <w:color w:val="00557d"/>
        </w:rPr>
      </w:pPr>
      <w:r w:rsidDel="00000000" w:rsidR="00000000" w:rsidRPr="00000000">
        <w:rPr>
          <w:color w:val="00557d"/>
          <w:rtl w:val="0"/>
        </w:rPr>
        <w:t xml:space="preserve">The Macalester Summer Internship Grant provides funding for 10-week full-time or part-time unpaid internships. Each year, Career Exploration awards nearly 40 students $2,500 or $5,000 for 10-week opportunities. During these times, the grant is now available to support virtual internships. </w:t>
        <w:br w:type="textWrapping"/>
      </w:r>
    </w:p>
    <w:p w:rsidR="00000000" w:rsidDel="00000000" w:rsidP="00000000" w:rsidRDefault="00000000" w:rsidRPr="00000000" w14:paraId="0000003D">
      <w:pPr>
        <w:pStyle w:val="Subtitle"/>
        <w:numPr>
          <w:ilvl w:val="0"/>
          <w:numId w:val="2"/>
        </w:numPr>
        <w:ind w:left="720" w:hanging="360"/>
        <w:rPr/>
      </w:pPr>
      <w:bookmarkStart w:colFirst="0" w:colLast="0" w:name="_heading=h.lnxbz9" w:id="13"/>
      <w:bookmarkEnd w:id="13"/>
      <w:r w:rsidDel="00000000" w:rsidR="00000000" w:rsidRPr="00000000">
        <w:rPr>
          <w:rtl w:val="0"/>
        </w:rPr>
        <w:t xml:space="preserve">MAC PROJECT CORPS </w:t>
      </w:r>
    </w:p>
    <w:p w:rsidR="00000000" w:rsidDel="00000000" w:rsidP="00000000" w:rsidRDefault="00000000" w:rsidRPr="00000000" w14:paraId="0000003E">
      <w:pPr>
        <w:ind w:left="720" w:firstLine="0"/>
        <w:rPr>
          <w:color w:val="00557d"/>
        </w:rPr>
      </w:pPr>
      <w:r w:rsidDel="00000000" w:rsidR="00000000" w:rsidRPr="00000000">
        <w:rPr>
          <w:color w:val="00557d"/>
          <w:rtl w:val="0"/>
        </w:rPr>
        <w:t xml:space="preserve">Built out of a desire to provide summer opportunities for students during the coronavirus pandemic, the brand-new Mac Project Corps selects 28 students from all majors to tackle projects from the Twin Cities community, including local non-profits and startups. While giving back to the local community, students build critical career readiness competencies and receive a $500 stipend. </w:t>
        <w:br w:type="textWrapping"/>
      </w:r>
    </w:p>
    <w:p w:rsidR="00000000" w:rsidDel="00000000" w:rsidP="00000000" w:rsidRDefault="00000000" w:rsidRPr="00000000" w14:paraId="0000003F">
      <w:pPr>
        <w:pStyle w:val="Subtitle"/>
        <w:numPr>
          <w:ilvl w:val="0"/>
          <w:numId w:val="2"/>
        </w:numPr>
        <w:ind w:left="720" w:hanging="360"/>
        <w:rPr/>
      </w:pPr>
      <w:bookmarkStart w:colFirst="0" w:colLast="0" w:name="_heading=h.35nkun2" w:id="14"/>
      <w:bookmarkEnd w:id="14"/>
      <w:r w:rsidDel="00000000" w:rsidR="00000000" w:rsidRPr="00000000">
        <w:rPr>
          <w:rtl w:val="0"/>
        </w:rPr>
        <w:t xml:space="preserve">SUMMER RESEARCH AND HEALTH PROFESSIONS OPPORTUNITIES </w:t>
      </w:r>
    </w:p>
    <w:p w:rsidR="00000000" w:rsidDel="00000000" w:rsidP="00000000" w:rsidRDefault="00000000" w:rsidRPr="00000000" w14:paraId="00000040">
      <w:pPr>
        <w:ind w:left="720" w:firstLine="0"/>
        <w:rPr>
          <w:color w:val="00557d"/>
        </w:rPr>
      </w:pPr>
      <w:r w:rsidDel="00000000" w:rsidR="00000000" w:rsidRPr="00000000">
        <w:rPr>
          <w:color w:val="00557d"/>
          <w:rtl w:val="0"/>
        </w:rPr>
        <w:t xml:space="preserve">The Olin-Rice Hub coordinates a wide variety of funding for on-campus and off-campus faculty-led summer research opportunities. Deadlines and opportunities can be found on the Olin-Rice Hub website and on Handshake. The new Digital Global Health Scholars program and Taylor Research Fellows program give students the opportunity to explore careers in the health professions. In the Digital Global Health Scholars program, students engage in classes, seminars, and other activities focused on global health with faculty and physicians at the University of Minnesota while receiving a $2500 stipend. Taylor Research Fellows receive stipends to research careers in the health professors, interview alumni and give back to their fellow students by developing content Macalester’s health professions advising website. </w:t>
      </w:r>
    </w:p>
    <w:p w:rsidR="00000000" w:rsidDel="00000000" w:rsidP="00000000" w:rsidRDefault="00000000" w:rsidRPr="00000000" w14:paraId="00000041">
      <w:pPr>
        <w:rPr>
          <w:color w:val="00557d"/>
        </w:rPr>
      </w:pPr>
      <w:r w:rsidDel="00000000" w:rsidR="00000000" w:rsidRPr="00000000">
        <w:rPr>
          <w:rtl w:val="0"/>
        </w:rPr>
      </w:r>
    </w:p>
    <w:p w:rsidR="00000000" w:rsidDel="00000000" w:rsidP="00000000" w:rsidRDefault="00000000" w:rsidRPr="00000000" w14:paraId="00000042">
      <w:pPr>
        <w:rPr>
          <w:color w:val="00557d"/>
        </w:rPr>
      </w:pPr>
      <w:r w:rsidDel="00000000" w:rsidR="00000000" w:rsidRPr="00000000">
        <w:rPr>
          <w:rtl w:val="0"/>
        </w:rPr>
      </w:r>
    </w:p>
    <w:p w:rsidR="00000000" w:rsidDel="00000000" w:rsidP="00000000" w:rsidRDefault="00000000" w:rsidRPr="00000000" w14:paraId="00000043">
      <w:pPr>
        <w:rPr>
          <w:color w:val="00557d"/>
          <w:sz w:val="28"/>
          <w:szCs w:val="28"/>
        </w:rPr>
      </w:pPr>
      <w:r w:rsidDel="00000000" w:rsidR="00000000" w:rsidRPr="00000000">
        <w:rPr>
          <w:rFonts w:ascii="Arial Black" w:cs="Arial Black" w:eastAsia="Arial Black" w:hAnsi="Arial Black"/>
          <w:color w:val="00557d"/>
          <w:sz w:val="36"/>
          <w:szCs w:val="36"/>
          <w:rtl w:val="0"/>
        </w:rPr>
        <w:t xml:space="preserve">“</w:t>
      </w:r>
      <w:r w:rsidDel="00000000" w:rsidR="00000000" w:rsidRPr="00000000">
        <w:rPr>
          <w:color w:val="00557d"/>
          <w:sz w:val="36"/>
          <w:szCs w:val="36"/>
          <w:rtl w:val="0"/>
        </w:rPr>
        <w:t xml:space="preserve"> </w:t>
      </w:r>
      <w:r w:rsidDel="00000000" w:rsidR="00000000" w:rsidRPr="00000000">
        <w:rPr>
          <w:color w:val="00557d"/>
          <w:sz w:val="28"/>
          <w:szCs w:val="28"/>
          <w:rtl w:val="0"/>
        </w:rPr>
        <w:t xml:space="preserve">It’s been a really amazing learning opportunity for our students because they’ve been learning from preeminent physician-scientists in the field of global health during a pandemic.</w:t>
      </w:r>
      <w:r w:rsidDel="00000000" w:rsidR="00000000" w:rsidRPr="00000000">
        <w:rPr>
          <w:rFonts w:ascii="Arial Black" w:cs="Arial Black" w:eastAsia="Arial Black" w:hAnsi="Arial Black"/>
          <w:color w:val="00557d"/>
          <w:sz w:val="28"/>
          <w:szCs w:val="28"/>
          <w:rtl w:val="0"/>
        </w:rPr>
        <w:t xml:space="preserve">”</w:t>
      </w:r>
      <w:r w:rsidDel="00000000" w:rsidR="00000000" w:rsidRPr="00000000">
        <w:rPr>
          <w:color w:val="00557d"/>
          <w:sz w:val="28"/>
          <w:szCs w:val="28"/>
          <w:rtl w:val="0"/>
        </w:rPr>
        <w:t xml:space="preserve"> </w:t>
      </w:r>
    </w:p>
    <w:p w:rsidR="00000000" w:rsidDel="00000000" w:rsidP="00000000" w:rsidRDefault="00000000" w:rsidRPr="00000000" w14:paraId="00000044">
      <w:pPr>
        <w:pStyle w:val="Subtitle"/>
        <w:rPr/>
      </w:pPr>
      <w:bookmarkStart w:colFirst="0" w:colLast="0" w:name="_heading=h.1ksv4uv" w:id="15"/>
      <w:bookmarkEnd w:id="15"/>
      <w:r w:rsidDel="00000000" w:rsidR="00000000" w:rsidRPr="00000000">
        <w:rPr>
          <w:rtl w:val="0"/>
        </w:rPr>
        <w:t xml:space="preserve">Elizabeth Jansen, Assistant Professor of Biology and Program Coordinator </w:t>
      </w:r>
    </w:p>
    <w:p w:rsidR="00000000" w:rsidDel="00000000" w:rsidP="00000000" w:rsidRDefault="00000000" w:rsidRPr="00000000" w14:paraId="00000045">
      <w:pPr>
        <w:rPr>
          <w:color w:val="00557d"/>
        </w:rPr>
      </w:pPr>
      <w:r w:rsidDel="00000000" w:rsidR="00000000" w:rsidRPr="00000000">
        <w:rPr>
          <w:rtl w:val="0"/>
        </w:rPr>
      </w:r>
    </w:p>
    <w:p w:rsidR="00000000" w:rsidDel="00000000" w:rsidP="00000000" w:rsidRDefault="00000000" w:rsidRPr="00000000" w14:paraId="00000046">
      <w:pPr>
        <w:rPr>
          <w:color w:val="00557d"/>
        </w:rPr>
      </w:pPr>
      <w:r w:rsidDel="00000000" w:rsidR="00000000" w:rsidRPr="00000000">
        <w:rPr>
          <w:rtl w:val="0"/>
        </w:rPr>
      </w:r>
    </w:p>
    <w:p w:rsidR="00000000" w:rsidDel="00000000" w:rsidP="00000000" w:rsidRDefault="00000000" w:rsidRPr="00000000" w14:paraId="00000047">
      <w:pPr>
        <w:rPr>
          <w:color w:val="00557d"/>
          <w:sz w:val="28"/>
          <w:szCs w:val="28"/>
        </w:rPr>
      </w:pPr>
      <w:r w:rsidDel="00000000" w:rsidR="00000000" w:rsidRPr="00000000">
        <w:rPr>
          <w:rFonts w:ascii="Arial Black" w:cs="Arial Black" w:eastAsia="Arial Black" w:hAnsi="Arial Black"/>
          <w:color w:val="00557d"/>
          <w:sz w:val="36"/>
          <w:szCs w:val="36"/>
          <w:rtl w:val="0"/>
        </w:rPr>
        <w:t xml:space="preserve">“</w:t>
      </w:r>
      <w:r w:rsidDel="00000000" w:rsidR="00000000" w:rsidRPr="00000000">
        <w:rPr>
          <w:color w:val="00557d"/>
          <w:sz w:val="36"/>
          <w:szCs w:val="36"/>
          <w:rtl w:val="0"/>
        </w:rPr>
        <w:t xml:space="preserve"> </w:t>
      </w:r>
      <w:r w:rsidDel="00000000" w:rsidR="00000000" w:rsidRPr="00000000">
        <w:rPr>
          <w:color w:val="00557d"/>
          <w:sz w:val="28"/>
          <w:szCs w:val="28"/>
          <w:rtl w:val="0"/>
        </w:rPr>
        <w:t xml:space="preserve">Being in the classroom is a good starting point but being on the ground and practically working through the challenges makes the issues in public health more real and thus more urgent.</w:t>
      </w:r>
      <w:r w:rsidDel="00000000" w:rsidR="00000000" w:rsidRPr="00000000">
        <w:rPr>
          <w:rFonts w:ascii="Arial Black" w:cs="Arial Black" w:eastAsia="Arial Black" w:hAnsi="Arial Black"/>
          <w:color w:val="00557d"/>
          <w:sz w:val="28"/>
          <w:szCs w:val="28"/>
          <w:rtl w:val="0"/>
        </w:rPr>
        <w:t xml:space="preserve">”</w:t>
      </w:r>
      <w:r w:rsidDel="00000000" w:rsidR="00000000" w:rsidRPr="00000000">
        <w:rPr>
          <w:color w:val="00557d"/>
          <w:sz w:val="28"/>
          <w:szCs w:val="28"/>
          <w:rtl w:val="0"/>
        </w:rPr>
        <w:t xml:space="preserve"> </w:t>
      </w:r>
    </w:p>
    <w:p w:rsidR="00000000" w:rsidDel="00000000" w:rsidP="00000000" w:rsidRDefault="00000000" w:rsidRPr="00000000" w14:paraId="00000048">
      <w:pPr>
        <w:pStyle w:val="Subtitle"/>
        <w:rPr/>
      </w:pPr>
      <w:bookmarkStart w:colFirst="0" w:colLast="0" w:name="_heading=h.44sinio" w:id="16"/>
      <w:bookmarkEnd w:id="16"/>
      <w:r w:rsidDel="00000000" w:rsidR="00000000" w:rsidRPr="00000000">
        <w:rPr>
          <w:rtl w:val="0"/>
        </w:rPr>
        <w:t xml:space="preserve">Melisa “Pere” Letayian ’20, MSIG recipient, Kenya Medical Research Institute </w:t>
      </w:r>
    </w:p>
    <w:p w:rsidR="00000000" w:rsidDel="00000000" w:rsidP="00000000" w:rsidRDefault="00000000" w:rsidRPr="00000000" w14:paraId="00000049">
      <w:pPr>
        <w:rPr>
          <w:color w:val="00557d"/>
        </w:rPr>
      </w:pPr>
      <w:r w:rsidDel="00000000" w:rsidR="00000000" w:rsidRPr="00000000">
        <w:rPr>
          <w:rtl w:val="0"/>
        </w:rPr>
      </w:r>
    </w:p>
    <w:p w:rsidR="00000000" w:rsidDel="00000000" w:rsidP="00000000" w:rsidRDefault="00000000" w:rsidRPr="00000000" w14:paraId="0000004A">
      <w:pPr>
        <w:spacing w:after="140" w:lineRule="auto"/>
        <w:rPr>
          <w:color w:val="00557d"/>
        </w:rPr>
      </w:pPr>
      <w:r w:rsidDel="00000000" w:rsidR="00000000" w:rsidRPr="00000000">
        <w:rPr>
          <w:rtl w:val="0"/>
        </w:rPr>
      </w:r>
    </w:p>
    <w:sectPr>
      <w:type w:val="continuous"/>
      <w:pgSz w:h="15840" w:w="12240" w:orient="portrait"/>
      <w:pgMar w:bottom="144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720" w:right="-720" w:firstLine="0"/>
      <w:jc w:val="center"/>
      <w:rPr>
        <w:color w:val="00557d"/>
      </w:rPr>
    </w:pPr>
    <w:r w:rsidDel="00000000" w:rsidR="00000000" w:rsidRPr="00000000">
      <w:rPr>
        <w:color w:val="00557d"/>
        <w:rtl w:val="0"/>
      </w:rPr>
      <w:t xml:space="preserve">STUDENT AFFAIRS DIVISION DEPARTMENTS     |     CAREER EXPLORATION </w:t>
    </w:r>
  </w:p>
  <w:p w:rsidR="00000000" w:rsidDel="00000000" w:rsidP="00000000" w:rsidRDefault="00000000" w:rsidRPr="00000000" w14:paraId="000000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1"/>
      <w:ind w:left="-720" w:right="-720" w:firstLine="0"/>
      <w:jc w:val="center"/>
      <w:rPr>
        <w:color w:val="00557d"/>
      </w:rPr>
    </w:pPr>
    <w:r w:rsidDel="00000000" w:rsidR="00000000" w:rsidRPr="00000000">
      <w:rPr>
        <w:color w:val="00557d"/>
        <w:rtl w:val="0"/>
      </w:rPr>
      <w:t xml:space="preserve">STUDENT AFFAIRS DIVISION DEPARTMENTS     |     CAREER EXPLORATION </w:t>
    </w:r>
  </w:p>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-257173</wp:posOffset>
          </wp:positionV>
          <wp:extent cx="4533900" cy="1162050"/>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4417" r="0" t="0"/>
                  <a:stretch>
                    <a:fillRect/>
                  </a:stretch>
                </pic:blipFill>
                <pic:spPr>
                  <a:xfrm>
                    <a:off x="0" y="0"/>
                    <a:ext cx="4533900" cy="1162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vo" w:cs="Arvo" w:eastAsia="Arvo" w:hAnsi="Arvo"/>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ial Black" w:cs="Arial Black" w:eastAsia="Arial Black" w:hAnsi="Arial Black"/>
      <w:b w:val="1"/>
      <w:color w:val="00557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ial Black" w:cs="Arial Black" w:eastAsia="Arial Black" w:hAnsi="Arial Black"/>
      <w:b w:val="1"/>
      <w:color w:val="00557d"/>
      <w:sz w:val="28"/>
      <w:szCs w:val="28"/>
    </w:rPr>
  </w:style>
  <w:style w:type="paragraph" w:styleId="Subtitle">
    <w:name w:val="Subtitle"/>
    <w:basedOn w:val="Normal"/>
    <w:next w:val="Normal"/>
    <w:pPr>
      <w:keepNext w:val="1"/>
      <w:keepLines w:val="1"/>
    </w:pPr>
    <w:rPr>
      <w:rFonts w:ascii="Arial Black" w:cs="Arial Black" w:eastAsia="Arial Black" w:hAnsi="Arial Black"/>
      <w:b w:val="1"/>
      <w:color w:val="00557d"/>
    </w:rPr>
  </w:style>
  <w:style w:type="paragraph" w:styleId="Subtitle">
    <w:name w:val="Subtitle"/>
    <w:basedOn w:val="Normal"/>
    <w:next w:val="Normal"/>
    <w:pPr>
      <w:keepNext w:val="1"/>
      <w:keepLines w:val="1"/>
    </w:pPr>
    <w:rPr>
      <w:rFonts w:ascii="Arial Black" w:cs="Arial Black" w:eastAsia="Arial Black" w:hAnsi="Arial Black"/>
      <w:b w:val="1"/>
      <w:color w:val="00557d"/>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maccareerexplo" TargetMode="External"/><Relationship Id="rId10" Type="http://schemas.openxmlformats.org/officeDocument/2006/relationships/hyperlink" Target="mailto:careerexploration@macalester.edu" TargetMode="External"/><Relationship Id="rId13" Type="http://schemas.openxmlformats.org/officeDocument/2006/relationships/hyperlink" Target="http://macalester.joinhandshake.com" TargetMode="External"/><Relationship Id="rId12" Type="http://schemas.openxmlformats.org/officeDocument/2006/relationships/hyperlink" Target="https://www.instagram.com/mac_career_explo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acCareerExploration/" TargetMode="External"/><Relationship Id="rId15" Type="http://schemas.openxmlformats.org/officeDocument/2006/relationships/hyperlink" Target="https://www.macalester.edu/career-exploration/exploring-careers-and-majors/career-communities/" TargetMode="External"/><Relationship Id="rId14" Type="http://schemas.openxmlformats.org/officeDocument/2006/relationships/hyperlink" Target="https://www.pinterest.com/maccareerexploratio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macalester.joinhandshake.com/appointments" TargetMode="External"/><Relationship Id="rId8" Type="http://schemas.openxmlformats.org/officeDocument/2006/relationships/hyperlink" Target="https://www.macalester.edu/career-explo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2mXR0H7jRwI9GCCwm2y5W2zJvw==">AMUW2mUH2eyuAn8frtQU4HYJRk+TrlcrbNyv+caPcd9xUP4jaBlw8HsdVnldRXdlS0FNEp3EVVMfXcai71dfTTXd8YRvi+VkrhxvzbpNo4jrzHmE0tJTJR3PQIs5GlT1zMMLFxqQ19o0fzQzGyoVV6fz25VdHjrtqJj4icsSqox6p4ThKgyGBQYHfAlqd9TMQMZagl8qJ23SvRurjwnWt2PNd9gJlR5SqHYoBww2L1AsiUqaHwxuhfxJ9PrGKB832NwKAqIZQ5a4M920m6/E5TKADCmklPRLsr3Ghfa/GSCgJbkGj7m5YenM1rCQqWvgz/dqmUcaH5ROXvdm4Ey+x3Pg+HDimwJV/mObYf7awQueuxAu+WQIh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