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Oct. 26, 2021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Strategic Planning Kick-Off Announcement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 min,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Andrew Wells</w:t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JED Campaign Conversation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1 hour,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Liz and Jen</w:t>
      </w:r>
    </w:p>
    <w:p w:rsidR="00000000" w:rsidDel="00000000" w:rsidP="00000000" w:rsidRDefault="00000000" w:rsidRPr="00000000" w14:paraId="0000000F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Election Code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Voting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Executive Board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15 minutes</w:t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Bylaws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Voting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Executive Board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LB Agenda Items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MCSG Newsletter and Communications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Ayana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20 minutes</w:t>
      </w:r>
    </w:p>
    <w:p w:rsidR="00000000" w:rsidDel="00000000" w:rsidP="00000000" w:rsidRDefault="00000000" w:rsidRPr="00000000" w14:paraId="00000018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Community Engagement Officer MAPCS and Provost updates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Ayana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minutes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Open Floor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</w:p>
    <w:sectPr>
      <w:footerReference r:id="rId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ocs.google.com/document/d/1sypLX_JWRJmDgfieLGkyhNDtXCPpcdb262HmVkrqNJA/edit?usp=sharing" TargetMode="External"/><Relationship Id="rId8" Type="http://schemas.openxmlformats.org/officeDocument/2006/relationships/hyperlink" Target="https://docs.google.com/document/d/1wnk1mlq2ZBfN7RXxT3HMGXM4kZLQ0QhpOpSVH45nvFM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